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jc w:val="center"/>
        <w:rPr>
          <w:rFonts w:hint="eastAsia" w:ascii="仿宋_GB2312" w:eastAsia="仿宋_GB2312" w:hAnsiTheme="minorEastAsia"/>
          <w:sz w:val="44"/>
          <w:szCs w:val="44"/>
          <w:lang w:eastAsia="zh-CN"/>
        </w:rPr>
      </w:pPr>
      <w:r>
        <w:rPr>
          <w:rFonts w:hint="eastAsia" w:ascii="仿宋_GB2312" w:eastAsia="仿宋_GB2312" w:hAnsiTheme="minorEastAsia"/>
          <w:sz w:val="40"/>
          <w:szCs w:val="40"/>
          <w:lang w:val="en-US" w:eastAsia="zh-CN"/>
        </w:rPr>
        <w:t>2023年</w:t>
      </w:r>
      <w:r>
        <w:rPr>
          <w:rFonts w:hint="eastAsia" w:ascii="仿宋_GB2312" w:eastAsia="仿宋_GB2312" w:hAnsiTheme="minorEastAsia"/>
          <w:sz w:val="40"/>
          <w:szCs w:val="40"/>
        </w:rPr>
        <w:t>厦门市</w:t>
      </w:r>
      <w:r>
        <w:rPr>
          <w:rFonts w:hint="eastAsia" w:ascii="仿宋_GB2312" w:eastAsia="仿宋_GB2312" w:hAnsiTheme="minorEastAsia"/>
          <w:sz w:val="40"/>
          <w:szCs w:val="40"/>
          <w:lang w:val="en-US" w:eastAsia="zh-CN"/>
        </w:rPr>
        <w:t>妇幼保健院</w:t>
      </w:r>
      <w:bookmarkStart w:id="0" w:name="_GoBack"/>
      <w:bookmarkEnd w:id="0"/>
      <w:r>
        <w:rPr>
          <w:rFonts w:hint="eastAsia" w:ascii="仿宋_GB2312" w:eastAsia="仿宋_GB2312" w:hAnsiTheme="minorEastAsia"/>
          <w:sz w:val="40"/>
          <w:szCs w:val="40"/>
        </w:rPr>
        <w:t>污泥及格栅渣处置谈判公告</w:t>
      </w:r>
    </w:p>
    <w:p>
      <w:pPr>
        <w:spacing w:beforeAutospacing="0" w:afterAutospacing="0" w:line="360" w:lineRule="auto"/>
        <w:rPr>
          <w:rFonts w:ascii="仿宋_GB2312" w:eastAsia="仿宋_GB2312" w:hAnsiTheme="minorEastAsia"/>
          <w:sz w:val="32"/>
          <w:szCs w:val="32"/>
        </w:rPr>
      </w:pPr>
    </w:p>
    <w:p>
      <w:pPr>
        <w:keepNext w:val="0"/>
        <w:keepLines w:val="0"/>
        <w:pageBreakBefore w:val="0"/>
        <w:numPr>
          <w:ilvl w:val="-1"/>
          <w:numId w:val="0"/>
        </w:numPr>
        <w:kinsoku/>
        <w:wordWrap/>
        <w:overflowPunct/>
        <w:topLinePunct w:val="0"/>
        <w:autoSpaceDE/>
        <w:autoSpaceDN/>
        <w:bidi w:val="0"/>
        <w:adjustRightInd/>
        <w:snapToGrid/>
        <w:spacing w:after="0" w:line="360" w:lineRule="auto"/>
        <w:ind w:firstLine="640" w:firstLineChars="200"/>
        <w:jc w:val="left"/>
        <w:textAlignment w:val="auto"/>
        <w:outlineLvl w:val="9"/>
        <w:rPr>
          <w:rFonts w:hint="eastAsia" w:ascii="仿宋_GB2312" w:eastAsia="仿宋_GB2312" w:hAnsiTheme="minorEastAsia" w:cstheme="minorBidi"/>
          <w:b w:val="0"/>
          <w:bCs w:val="0"/>
          <w:color w:val="auto"/>
          <w:kern w:val="0"/>
          <w:sz w:val="32"/>
          <w:szCs w:val="32"/>
          <w:highlight w:val="none"/>
        </w:rPr>
      </w:pPr>
      <w:r>
        <w:rPr>
          <w:rFonts w:hint="eastAsia" w:ascii="仿宋_GB2312" w:eastAsia="仿宋_GB2312" w:hAnsiTheme="minorEastAsia" w:cstheme="minorBidi"/>
          <w:b w:val="0"/>
          <w:bCs w:val="0"/>
          <w:color w:val="auto"/>
          <w:kern w:val="0"/>
          <w:sz w:val="32"/>
          <w:szCs w:val="32"/>
          <w:highlight w:val="none"/>
          <w:lang w:val="en-US" w:eastAsia="zh-CN"/>
        </w:rPr>
        <w:t>一、</w:t>
      </w:r>
      <w:r>
        <w:rPr>
          <w:rFonts w:hint="eastAsia" w:ascii="仿宋_GB2312" w:eastAsia="仿宋_GB2312" w:hAnsiTheme="minorEastAsia" w:cstheme="minorBidi"/>
          <w:b w:val="0"/>
          <w:bCs w:val="0"/>
          <w:color w:val="auto"/>
          <w:kern w:val="0"/>
          <w:sz w:val="32"/>
          <w:szCs w:val="32"/>
          <w:highlight w:val="none"/>
        </w:rPr>
        <w:t>项目说明</w:t>
      </w:r>
    </w:p>
    <w:p>
      <w:pPr>
        <w:spacing w:beforeAutospacing="0" w:afterAutospacing="0"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cstheme="minorBidi"/>
          <w:color w:val="auto"/>
          <w:kern w:val="0"/>
          <w:sz w:val="32"/>
          <w:szCs w:val="32"/>
          <w:highlight w:val="none"/>
        </w:rPr>
        <w:t>我院拟进行</w:t>
      </w:r>
      <w:r>
        <w:rPr>
          <w:rFonts w:hint="eastAsia" w:ascii="仿宋_GB2312" w:eastAsia="仿宋_GB2312" w:hAnsiTheme="minorEastAsia"/>
          <w:color w:val="auto"/>
          <w:sz w:val="32"/>
          <w:szCs w:val="32"/>
          <w:highlight w:val="none"/>
        </w:rPr>
        <w:t>污泥及格栅渣处置</w:t>
      </w:r>
      <w:r>
        <w:rPr>
          <w:rFonts w:hint="eastAsia" w:ascii="仿宋_GB2312" w:eastAsia="仿宋_GB2312" w:hAnsiTheme="minorEastAsia" w:cstheme="minorBidi"/>
          <w:color w:val="auto"/>
          <w:kern w:val="0"/>
          <w:sz w:val="32"/>
          <w:szCs w:val="32"/>
          <w:highlight w:val="none"/>
        </w:rPr>
        <w:t>院内谈判，项目公示期为3个日历日，请满足相关资质的供应商提交材料至我院保障部审核</w:t>
      </w:r>
      <w:r>
        <w:rPr>
          <w:rFonts w:hint="eastAsia" w:ascii="仿宋_GB2312" w:eastAsia="仿宋_GB2312" w:hAnsiTheme="minorEastAsia"/>
          <w:sz w:val="32"/>
          <w:szCs w:val="32"/>
        </w:rPr>
        <w:t>。</w:t>
      </w:r>
    </w:p>
    <w:p>
      <w:pPr>
        <w:keepNext w:val="0"/>
        <w:keepLines w:val="0"/>
        <w:pageBreakBefore w:val="0"/>
        <w:numPr>
          <w:ilvl w:val="-1"/>
          <w:numId w:val="0"/>
        </w:numPr>
        <w:kinsoku/>
        <w:wordWrap/>
        <w:overflowPunct/>
        <w:topLinePunct w:val="0"/>
        <w:autoSpaceDE/>
        <w:autoSpaceDN/>
        <w:bidi w:val="0"/>
        <w:adjustRightInd/>
        <w:snapToGrid/>
        <w:spacing w:after="0" w:line="360" w:lineRule="auto"/>
        <w:ind w:firstLine="640" w:firstLineChars="200"/>
        <w:jc w:val="left"/>
        <w:textAlignment w:val="auto"/>
        <w:outlineLvl w:val="9"/>
        <w:rPr>
          <w:rFonts w:hint="eastAsia" w:ascii="仿宋_GB2312" w:eastAsia="仿宋_GB2312" w:hAnsiTheme="minorEastAsia" w:cstheme="minorBidi"/>
          <w:b w:val="0"/>
          <w:bCs w:val="0"/>
          <w:color w:val="auto"/>
          <w:kern w:val="0"/>
          <w:sz w:val="32"/>
          <w:szCs w:val="32"/>
          <w:highlight w:val="none"/>
        </w:rPr>
      </w:pPr>
      <w:r>
        <w:rPr>
          <w:rFonts w:hint="eastAsia" w:ascii="仿宋_GB2312" w:eastAsia="仿宋_GB2312" w:hAnsiTheme="minorEastAsia" w:cstheme="minorBidi"/>
          <w:b w:val="0"/>
          <w:bCs w:val="0"/>
          <w:color w:val="auto"/>
          <w:kern w:val="0"/>
          <w:sz w:val="32"/>
          <w:szCs w:val="32"/>
          <w:highlight w:val="none"/>
          <w:lang w:val="en-US" w:eastAsia="zh-CN"/>
        </w:rPr>
        <w:t>二、</w:t>
      </w:r>
      <w:r>
        <w:rPr>
          <w:rFonts w:hint="eastAsia" w:ascii="仿宋_GB2312" w:eastAsia="仿宋_GB2312" w:hAnsiTheme="minorEastAsia" w:cstheme="minorBidi"/>
          <w:b w:val="0"/>
          <w:bCs w:val="0"/>
          <w:color w:val="auto"/>
          <w:kern w:val="0"/>
          <w:sz w:val="32"/>
          <w:szCs w:val="32"/>
          <w:highlight w:val="none"/>
        </w:rPr>
        <w:t>项目谈判时间</w:t>
      </w:r>
    </w:p>
    <w:p>
      <w:pPr>
        <w:numPr>
          <w:ilvl w:val="0"/>
          <w:numId w:val="0"/>
        </w:numPr>
        <w:spacing w:beforeAutospacing="0" w:afterAutospacing="0"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cstheme="minorBidi"/>
          <w:color w:val="auto"/>
          <w:kern w:val="0"/>
          <w:sz w:val="32"/>
          <w:szCs w:val="32"/>
          <w:highlight w:val="none"/>
        </w:rPr>
        <w:t>202</w:t>
      </w:r>
      <w:r>
        <w:rPr>
          <w:rFonts w:hint="eastAsia" w:ascii="仿宋_GB2312" w:eastAsia="仿宋_GB2312" w:hAnsiTheme="minorEastAsia" w:cstheme="minorBidi"/>
          <w:color w:val="auto"/>
          <w:kern w:val="0"/>
          <w:sz w:val="32"/>
          <w:szCs w:val="32"/>
          <w:highlight w:val="none"/>
          <w:lang w:val="en-US" w:eastAsia="zh-CN"/>
        </w:rPr>
        <w:t>3</w:t>
      </w:r>
      <w:r>
        <w:rPr>
          <w:rFonts w:hint="eastAsia" w:ascii="仿宋_GB2312" w:eastAsia="仿宋_GB2312" w:hAnsiTheme="minorEastAsia" w:cstheme="minorBidi"/>
          <w:color w:val="auto"/>
          <w:kern w:val="0"/>
          <w:sz w:val="32"/>
          <w:szCs w:val="32"/>
          <w:highlight w:val="none"/>
        </w:rPr>
        <w:t>年</w:t>
      </w:r>
      <w:r>
        <w:rPr>
          <w:rFonts w:hint="eastAsia" w:ascii="仿宋_GB2312" w:eastAsia="仿宋_GB2312" w:hAnsiTheme="minorEastAsia" w:cstheme="minorBidi"/>
          <w:color w:val="auto"/>
          <w:kern w:val="0"/>
          <w:sz w:val="32"/>
          <w:szCs w:val="32"/>
          <w:highlight w:val="none"/>
          <w:lang w:val="en-US" w:eastAsia="zh-CN"/>
        </w:rPr>
        <w:t>4</w:t>
      </w:r>
      <w:r>
        <w:rPr>
          <w:rFonts w:hint="eastAsia" w:ascii="仿宋_GB2312" w:eastAsia="仿宋_GB2312" w:hAnsiTheme="minorEastAsia" w:cstheme="minorBidi"/>
          <w:color w:val="auto"/>
          <w:kern w:val="0"/>
          <w:sz w:val="32"/>
          <w:szCs w:val="32"/>
          <w:highlight w:val="none"/>
        </w:rPr>
        <w:t>月</w:t>
      </w:r>
      <w:r>
        <w:rPr>
          <w:rFonts w:hint="eastAsia" w:ascii="仿宋_GB2312" w:eastAsia="仿宋_GB2312" w:hAnsiTheme="minorEastAsia" w:cstheme="minorBidi"/>
          <w:color w:val="auto"/>
          <w:kern w:val="0"/>
          <w:sz w:val="32"/>
          <w:szCs w:val="32"/>
          <w:highlight w:val="none"/>
          <w:lang w:val="en-US" w:eastAsia="zh-CN"/>
        </w:rPr>
        <w:t>18</w:t>
      </w:r>
      <w:r>
        <w:rPr>
          <w:rFonts w:hint="eastAsia" w:ascii="仿宋_GB2312" w:eastAsia="仿宋_GB2312" w:hAnsiTheme="minorEastAsia" w:cstheme="minorBidi"/>
          <w:color w:val="auto"/>
          <w:kern w:val="0"/>
          <w:sz w:val="32"/>
          <w:szCs w:val="32"/>
          <w:highlight w:val="none"/>
        </w:rPr>
        <w:t>日上午</w:t>
      </w:r>
      <w:r>
        <w:rPr>
          <w:rFonts w:hint="eastAsia" w:ascii="仿宋_GB2312" w:eastAsia="仿宋_GB2312" w:hAnsiTheme="minorEastAsia" w:cstheme="minorBidi"/>
          <w:color w:val="auto"/>
          <w:kern w:val="0"/>
          <w:sz w:val="32"/>
          <w:szCs w:val="32"/>
          <w:highlight w:val="none"/>
          <w:lang w:val="en-US" w:eastAsia="zh-CN"/>
        </w:rPr>
        <w:t>10</w:t>
      </w:r>
      <w:r>
        <w:rPr>
          <w:rFonts w:hint="eastAsia" w:ascii="仿宋_GB2312" w:eastAsia="仿宋_GB2312" w:hAnsiTheme="minorEastAsia" w:cstheme="minorBidi"/>
          <w:color w:val="auto"/>
          <w:kern w:val="0"/>
          <w:sz w:val="32"/>
          <w:szCs w:val="32"/>
          <w:highlight w:val="none"/>
        </w:rPr>
        <w:t>:30。</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cstheme="minorBidi"/>
          <w:b w:val="0"/>
          <w:bCs w:val="0"/>
          <w:color w:val="auto"/>
          <w:kern w:val="0"/>
          <w:sz w:val="32"/>
          <w:szCs w:val="32"/>
          <w:highlight w:val="none"/>
          <w:lang w:val="en-US" w:eastAsia="zh-CN"/>
        </w:rPr>
        <w:t>三、要求和注意事项：</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（一）服务费支付方式：按</w:t>
      </w:r>
      <w:r>
        <w:rPr>
          <w:rFonts w:hint="eastAsia" w:ascii="仿宋_GB2312" w:eastAsia="仿宋_GB2312" w:hAnsiTheme="minorEastAsia"/>
          <w:sz w:val="32"/>
          <w:szCs w:val="32"/>
          <w:lang w:val="en-US" w:eastAsia="zh-CN"/>
        </w:rPr>
        <w:t>每季度</w:t>
      </w:r>
      <w:r>
        <w:rPr>
          <w:rFonts w:hint="eastAsia" w:ascii="仿宋_GB2312" w:eastAsia="仿宋_GB2312" w:hAnsiTheme="minorEastAsia"/>
          <w:sz w:val="32"/>
          <w:szCs w:val="32"/>
        </w:rPr>
        <w:t>实际</w:t>
      </w:r>
      <w:r>
        <w:rPr>
          <w:rFonts w:hint="eastAsia" w:ascii="仿宋_GB2312" w:eastAsia="仿宋_GB2312" w:hAnsiTheme="minorEastAsia"/>
          <w:sz w:val="32"/>
          <w:szCs w:val="32"/>
          <w:lang w:eastAsia="zh-CN"/>
        </w:rPr>
        <w:t>处置的</w:t>
      </w:r>
      <w:r>
        <w:rPr>
          <w:rFonts w:hint="eastAsia" w:ascii="仿宋_GB2312" w:eastAsia="仿宋_GB2312" w:hAnsiTheme="minorEastAsia"/>
          <w:sz w:val="32"/>
          <w:szCs w:val="32"/>
          <w:lang w:val="en-US" w:eastAsia="zh-CN"/>
        </w:rPr>
        <w:t>数量</w:t>
      </w:r>
      <w:r>
        <w:rPr>
          <w:rFonts w:hint="eastAsia" w:ascii="仿宋_GB2312" w:eastAsia="仿宋_GB2312" w:hAnsiTheme="minorEastAsia"/>
          <w:sz w:val="32"/>
          <w:szCs w:val="32"/>
        </w:rPr>
        <w:t>，通过银行转账方式支付款项。</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（二）合格的投标人：</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1、具备</w:t>
      </w:r>
      <w:r>
        <w:rPr>
          <w:rFonts w:hint="eastAsia" w:ascii="仿宋_GB2312" w:eastAsia="仿宋_GB2312" w:hAnsiTheme="minorEastAsia"/>
          <w:sz w:val="32"/>
          <w:szCs w:val="32"/>
          <w:lang w:eastAsia="zh-CN"/>
        </w:rPr>
        <w:t>危险废物</w:t>
      </w:r>
      <w:r>
        <w:rPr>
          <w:rFonts w:hint="eastAsia" w:ascii="仿宋_GB2312" w:eastAsia="仿宋_GB2312" w:hAnsiTheme="minorEastAsia"/>
          <w:sz w:val="32"/>
          <w:szCs w:val="32"/>
        </w:rPr>
        <w:t>经营许可证。</w:t>
      </w:r>
    </w:p>
    <w:p>
      <w:pPr>
        <w:spacing w:beforeAutospacing="0" w:afterAutospacing="0"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2、具有企业法定代表人证书（或其委托代理人的委托书及本人身份证）。</w:t>
      </w:r>
    </w:p>
    <w:p>
      <w:pPr>
        <w:spacing w:beforeAutospacing="0" w:afterAutospacing="0" w:line="360" w:lineRule="auto"/>
        <w:ind w:firstLine="640" w:firstLineChars="20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3、</w:t>
      </w:r>
      <w:r>
        <w:rPr>
          <w:rFonts w:hint="eastAsia" w:ascii="仿宋_GB2312" w:eastAsia="仿宋_GB2312" w:hAnsiTheme="minorEastAsia" w:cstheme="minorBidi"/>
          <w:i w:val="0"/>
          <w:iCs w:val="0"/>
          <w:caps w:val="0"/>
          <w:spacing w:val="0"/>
          <w:sz w:val="32"/>
          <w:szCs w:val="32"/>
          <w:shd w:val="clear"/>
        </w:rPr>
        <w:t>具备法律法规规定的其它条件和良好的信誉，在经营活动中没有违法违规记录，近三年内没有被司法部门或行业主管部门处罚。（供应商须通过“信用中国”网站（www.creditchina.gov.cn）获取的供应商的信用信息查询结果，查询时间为竞价公告发出后的任意一天。信用信息查询结果应为从上述网站获取的查询结果原始页面的打印件或截图。对信用信息查询结果中存在参加本采购活动前3年内在经营活动中有重大违法记录的供应商，其响应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、具有</w:t>
      </w:r>
      <w:r>
        <w:rPr>
          <w:rFonts w:hint="eastAsia" w:ascii="仿宋_GB2312" w:eastAsia="仿宋_GB2312" w:hAnsiTheme="minorEastAsia"/>
          <w:sz w:val="32"/>
          <w:szCs w:val="32"/>
          <w:lang w:eastAsia="zh-CN"/>
        </w:rPr>
        <w:t>自有危险废物运输车辆及运输资质</w:t>
      </w:r>
      <w:r>
        <w:rPr>
          <w:rFonts w:hint="eastAsia" w:ascii="仿宋_GB2312" w:eastAsia="仿宋_GB2312" w:hAnsiTheme="minorEastAsia"/>
          <w:sz w:val="32"/>
          <w:szCs w:val="32"/>
        </w:rPr>
        <w:t>。</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、本项目不接受联合体投标。</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（三）服务要求： </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1、中标人务必遵守医院的规章制度，服从医院管理和监督。</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2、中标人严格按照国家法律规定，以及厦门市卫生健康委员会、厦门市生态环境局的相关规定，做好</w:t>
      </w:r>
      <w:r>
        <w:rPr>
          <w:rFonts w:hint="eastAsia" w:ascii="仿宋_GB2312" w:eastAsia="仿宋_GB2312" w:hAnsiTheme="minorEastAsia"/>
          <w:sz w:val="32"/>
          <w:szCs w:val="32"/>
          <w:lang w:eastAsia="zh-CN"/>
        </w:rPr>
        <w:t>危险废物</w:t>
      </w:r>
      <w:r>
        <w:rPr>
          <w:rFonts w:hint="eastAsia" w:ascii="仿宋_GB2312" w:eastAsia="仿宋_GB2312" w:hAnsiTheme="minorEastAsia"/>
          <w:sz w:val="32"/>
          <w:szCs w:val="32"/>
        </w:rPr>
        <w:t>处置工作，确保合法合规，高效安全。</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3、招标人提供</w:t>
      </w:r>
      <w:r>
        <w:rPr>
          <w:rFonts w:hint="eastAsia" w:ascii="仿宋_GB2312" w:eastAsia="仿宋_GB2312" w:hAnsiTheme="minorEastAsia"/>
          <w:sz w:val="32"/>
          <w:szCs w:val="32"/>
          <w:lang w:eastAsia="zh-CN"/>
        </w:rPr>
        <w:t>危险废物（格栅渣、污泥）</w:t>
      </w:r>
      <w:r>
        <w:rPr>
          <w:rFonts w:hint="eastAsia" w:ascii="仿宋_GB2312" w:eastAsia="仿宋_GB2312" w:hAnsiTheme="minorEastAsia"/>
          <w:sz w:val="32"/>
          <w:szCs w:val="32"/>
        </w:rPr>
        <w:t>的暂存场所。</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（四）资格证明文件： </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1、有效期内的企业经营许可证复印件。</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2、法定代表人及被授权人身份证复印件。</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3、法定代表人授权书原件。</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4、资质证书等合法审批手续的证明文件复印件。</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5、提供合法合规的报价方案。报价</w:t>
      </w:r>
      <w:r>
        <w:rPr>
          <w:rFonts w:hint="eastAsia" w:ascii="仿宋_GB2312" w:eastAsia="仿宋_GB2312" w:hAnsiTheme="minorEastAsia"/>
          <w:sz w:val="32"/>
          <w:szCs w:val="32"/>
          <w:lang w:eastAsia="zh-CN"/>
        </w:rPr>
        <w:t>清单</w:t>
      </w:r>
      <w:r>
        <w:rPr>
          <w:rFonts w:hint="eastAsia" w:ascii="仿宋_GB2312" w:eastAsia="仿宋_GB2312" w:hAnsiTheme="minorEastAsia"/>
          <w:sz w:val="32"/>
          <w:szCs w:val="32"/>
        </w:rPr>
        <w:t>包含</w:t>
      </w:r>
      <w:r>
        <w:rPr>
          <w:rFonts w:hint="eastAsia" w:ascii="仿宋_GB2312" w:eastAsia="仿宋_GB2312" w:hAnsiTheme="minorEastAsia"/>
          <w:sz w:val="32"/>
          <w:szCs w:val="32"/>
          <w:lang w:eastAsia="zh-CN"/>
        </w:rPr>
        <w:t>危险废物（格栅渣、污泥）</w:t>
      </w:r>
      <w:r>
        <w:rPr>
          <w:rFonts w:hint="eastAsia" w:ascii="仿宋_GB2312" w:eastAsia="仿宋_GB2312" w:hAnsiTheme="minorEastAsia"/>
          <w:sz w:val="32"/>
          <w:szCs w:val="32"/>
        </w:rPr>
        <w:t>所有运输费、处置费、税费以及人员保险费等。</w:t>
      </w:r>
    </w:p>
    <w:p>
      <w:pPr>
        <w:spacing w:beforeAutospacing="0" w:afterAutospacing="0" w:line="360" w:lineRule="auto"/>
        <w:ind w:firstLine="0" w:firstLineChars="0"/>
        <w:rPr>
          <w:rFonts w:hint="eastAsia" w:ascii="仿宋_GB2312" w:eastAsia="仿宋_GB2312" w:hAnsiTheme="minorEastAsia"/>
          <w:sz w:val="32"/>
          <w:szCs w:val="32"/>
        </w:rPr>
      </w:pPr>
      <w:r>
        <w:rPr>
          <w:rFonts w:hint="eastAsia" w:ascii="仿宋_GB2312" w:eastAsia="仿宋_GB2312" w:hAnsiTheme="minorEastAsia"/>
          <w:sz w:val="32"/>
          <w:szCs w:val="32"/>
        </w:rPr>
        <w:t>（五）服务期限：自合同签订之日起</w:t>
      </w:r>
      <w:r>
        <w:rPr>
          <w:rFonts w:hint="eastAsia" w:ascii="仿宋_GB2312" w:eastAsia="仿宋_GB2312" w:hAnsiTheme="minorEastAsia"/>
          <w:sz w:val="32"/>
          <w:szCs w:val="32"/>
          <w:lang w:val="en-US" w:eastAsia="zh-CN"/>
        </w:rPr>
        <w:t>一</w:t>
      </w:r>
      <w:r>
        <w:rPr>
          <w:rFonts w:hint="eastAsia" w:ascii="仿宋_GB2312" w:eastAsia="仿宋_GB2312" w:hAnsiTheme="minorEastAsia"/>
          <w:sz w:val="32"/>
          <w:szCs w:val="32"/>
        </w:rPr>
        <w:t>年。</w:t>
      </w:r>
    </w:p>
    <w:p>
      <w:pPr>
        <w:spacing w:beforeAutospacing="0" w:afterAutospacing="0" w:line="360" w:lineRule="auto"/>
        <w:ind w:firstLine="640" w:firstLineChars="20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五、评审具体方法和标准:</w:t>
      </w:r>
    </w:p>
    <w:p>
      <w:pPr>
        <w:spacing w:beforeAutospacing="0" w:afterAutospacing="0" w:line="360" w:lineRule="auto"/>
        <w:ind w:firstLine="640" w:firstLineChars="20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对谈判响应供应商的谈判响应文件进行评审，首先，对响应文件进行资格符合性审查实质性响应审查，资格符合性审查和实质性响应审查均合格后，进入谈判阶段。</w:t>
      </w:r>
    </w:p>
    <w:p>
      <w:pPr>
        <w:spacing w:beforeAutospacing="0" w:afterAutospacing="0" w:line="360" w:lineRule="auto"/>
        <w:ind w:firstLine="640" w:firstLineChars="20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若本次谈判为本项目采购的首次谈判，当对谈判文件作出实质性响应的供应商不足三家时，本次谈判失败。失败后将另行公告征集和补充供应商或由谈判小组从符合相应资格条件的供应商名单中补充参加谈判的供应商，并重新组织谈判。经补充后，对谈判文件作出实质响应的供应商只有两家的，谈判小组可以与两家供应商进行谈判，并按本评审办法进行评审，只有一家的，可以采取单一来源方式采购，谈判小组按照符合采购需求、报价合理的原则推荐成交供应商。</w:t>
      </w:r>
    </w:p>
    <w:p>
      <w:pPr>
        <w:numPr>
          <w:ilvl w:val="0"/>
          <w:numId w:val="1"/>
        </w:numPr>
        <w:spacing w:beforeAutospacing="0" w:afterAutospacing="0" w:line="360" w:lineRule="auto"/>
        <w:ind w:firstLine="640" w:firstLineChars="20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成交原则:</w:t>
      </w:r>
    </w:p>
    <w:p>
      <w:pPr>
        <w:numPr>
          <w:ilvl w:val="-1"/>
          <w:numId w:val="0"/>
        </w:numPr>
        <w:spacing w:beforeAutospacing="0" w:afterAutospacing="0" w:line="360" w:lineRule="auto"/>
        <w:ind w:firstLine="640" w:firstLineChars="20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资格符合性审查和实质性响应审查均合格且按规定提交最后报价的合格供应商，按照最后报价由低到高的顺序推荐成交候选人。如果出现相同的最后报价，则由谈判小组全员记名投票，得票数多的供应商优先排序在前推荐。</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lang w:val="en-US" w:eastAsia="zh-CN"/>
        </w:rPr>
        <w:t>七</w:t>
      </w:r>
      <w:r>
        <w:rPr>
          <w:rFonts w:hint="eastAsia" w:ascii="仿宋_GB2312" w:eastAsia="仿宋_GB2312" w:hAnsiTheme="minorEastAsia"/>
          <w:sz w:val="32"/>
          <w:szCs w:val="32"/>
        </w:rPr>
        <w:t>、投标文件截止时间：202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年</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17</w:t>
      </w:r>
      <w:r>
        <w:rPr>
          <w:rFonts w:hint="eastAsia" w:ascii="仿宋_GB2312" w:eastAsia="仿宋_GB2312" w:hAnsiTheme="minorEastAsia"/>
          <w:sz w:val="32"/>
          <w:szCs w:val="32"/>
        </w:rPr>
        <w:t>日17：</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0，逾期不予受理</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根据附件</w:t>
      </w:r>
      <w:r>
        <w:rPr>
          <w:rFonts w:hint="eastAsia" w:ascii="仿宋_GB2312" w:eastAsia="仿宋_GB2312" w:cs="Times New Roman" w:hAnsiTheme="minorEastAsia"/>
          <w:color w:val="000000" w:themeColor="text1"/>
          <w:kern w:val="0"/>
          <w:sz w:val="32"/>
          <w:szCs w:val="32"/>
          <w14:textFill>
            <w14:solidFill>
              <w14:schemeClr w14:val="tx1"/>
            </w14:solidFill>
          </w14:textFill>
        </w:rPr>
        <w:t>供应商响应材料清单</w:t>
      </w:r>
      <w:r>
        <w:rPr>
          <w:rFonts w:hint="eastAsia" w:ascii="仿宋_GB2312" w:eastAsia="仿宋_GB2312" w:cs="Times New Roman" w:hAnsiTheme="minorEastAsia"/>
          <w:kern w:val="0"/>
          <w:sz w:val="32"/>
          <w:szCs w:val="32"/>
          <w:lang w:val="en-US" w:eastAsia="zh-CN"/>
        </w:rPr>
        <w:t>准备</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w:t>
      </w:r>
    </w:p>
    <w:p>
      <w:pPr>
        <w:spacing w:beforeAutospacing="0" w:afterAutospacing="0"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lang w:val="en-US" w:eastAsia="zh-CN"/>
        </w:rPr>
        <w:t>八</w:t>
      </w:r>
      <w:r>
        <w:rPr>
          <w:rFonts w:hint="eastAsia" w:ascii="仿宋_GB2312" w:eastAsia="仿宋_GB2312" w:hAnsiTheme="minorEastAsia"/>
          <w:sz w:val="32"/>
          <w:szCs w:val="32"/>
        </w:rPr>
        <w:t>、投标文件接收地点及联系人：</w:t>
      </w:r>
    </w:p>
    <w:p>
      <w:pPr>
        <w:spacing w:beforeAutospacing="0" w:afterAutospacing="0"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1、接收地点：厦门市</w:t>
      </w:r>
      <w:r>
        <w:rPr>
          <w:rFonts w:hint="eastAsia" w:ascii="仿宋_GB2312" w:eastAsia="仿宋_GB2312" w:hAnsiTheme="minorEastAsia"/>
          <w:sz w:val="32"/>
          <w:szCs w:val="32"/>
          <w:lang w:val="en-US" w:eastAsia="zh-CN"/>
        </w:rPr>
        <w:t>妇幼保健院</w:t>
      </w:r>
      <w:r>
        <w:rPr>
          <w:rFonts w:hint="eastAsia" w:ascii="仿宋_GB2312" w:eastAsia="仿宋_GB2312" w:hAnsiTheme="minorEastAsia"/>
          <w:sz w:val="32"/>
          <w:szCs w:val="32"/>
        </w:rPr>
        <w:t>保障部</w:t>
      </w:r>
      <w:r>
        <w:rPr>
          <w:rFonts w:hint="eastAsia" w:ascii="仿宋_GB2312" w:eastAsia="仿宋_GB2312" w:hAnsiTheme="minorEastAsia"/>
          <w:sz w:val="32"/>
          <w:szCs w:val="32"/>
          <w:lang w:eastAsia="zh-CN"/>
        </w:rPr>
        <w:t>（</w:t>
      </w:r>
      <w:r>
        <w:rPr>
          <w:rFonts w:hint="eastAsia" w:ascii="仿宋_GB2312" w:eastAsia="仿宋_GB2312" w:hAnsiTheme="minorEastAsia" w:cstheme="minorBidi"/>
          <w:kern w:val="0"/>
          <w:sz w:val="32"/>
          <w:szCs w:val="32"/>
        </w:rPr>
        <w:t>1号楼10楼1003室</w:t>
      </w:r>
      <w:r>
        <w:rPr>
          <w:rFonts w:hint="eastAsia" w:ascii="仿宋_GB2312" w:eastAsia="仿宋_GB2312" w:hAnsiTheme="minorEastAsia" w:cstheme="minorBidi"/>
          <w:kern w:val="0"/>
          <w:sz w:val="32"/>
          <w:szCs w:val="32"/>
          <w:lang w:eastAsia="zh-CN"/>
        </w:rPr>
        <w:t>）</w:t>
      </w:r>
    </w:p>
    <w:p>
      <w:pPr>
        <w:spacing w:beforeAutospacing="0" w:afterAutospacing="0" w:line="360" w:lineRule="auto"/>
        <w:ind w:firstLine="640" w:firstLineChars="200"/>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rPr>
        <w:t>2、联系人：</w:t>
      </w:r>
      <w:r>
        <w:rPr>
          <w:rFonts w:hint="eastAsia" w:ascii="仿宋_GB2312" w:eastAsia="仿宋_GB2312" w:hAnsiTheme="minorEastAsia"/>
          <w:sz w:val="32"/>
          <w:szCs w:val="32"/>
          <w:lang w:val="en-US" w:eastAsia="zh-CN"/>
        </w:rPr>
        <w:t>何先生</w:t>
      </w:r>
    </w:p>
    <w:p>
      <w:pPr>
        <w:spacing w:beforeAutospacing="0" w:afterAutospacing="0" w:line="360" w:lineRule="auto"/>
        <w:ind w:firstLine="640" w:firstLineChars="200"/>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rPr>
        <w:t>3、联系电话：0592-</w:t>
      </w:r>
      <w:r>
        <w:rPr>
          <w:rFonts w:hint="eastAsia" w:ascii="仿宋_GB2312" w:eastAsia="仿宋_GB2312" w:hAnsiTheme="minorEastAsia"/>
          <w:sz w:val="32"/>
          <w:szCs w:val="32"/>
          <w:lang w:val="en-US" w:eastAsia="zh-CN"/>
        </w:rPr>
        <w:t>2661220</w:t>
      </w:r>
    </w:p>
    <w:p>
      <w:pPr>
        <w:wordWrap w:val="0"/>
        <w:spacing w:beforeAutospacing="0" w:afterAutospacing="0" w:line="360" w:lineRule="auto"/>
        <w:jc w:val="right"/>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rPr>
        <w:t>厦门市</w:t>
      </w:r>
      <w:r>
        <w:rPr>
          <w:rFonts w:hint="eastAsia" w:ascii="仿宋_GB2312" w:eastAsia="仿宋_GB2312" w:hAnsiTheme="minorEastAsia"/>
          <w:sz w:val="32"/>
          <w:szCs w:val="32"/>
          <w:lang w:val="en-US" w:eastAsia="zh-CN"/>
        </w:rPr>
        <w:t>妇幼保健院</w:t>
      </w:r>
    </w:p>
    <w:p>
      <w:pPr>
        <w:spacing w:beforeAutospacing="0" w:afterAutospacing="0" w:line="360" w:lineRule="auto"/>
        <w:jc w:val="right"/>
        <w:rPr>
          <w:rFonts w:hint="eastAsia" w:ascii="仿宋_GB2312" w:eastAsia="仿宋_GB2312" w:hAnsiTheme="minorEastAsia"/>
          <w:sz w:val="32"/>
          <w:szCs w:val="32"/>
        </w:rPr>
      </w:pP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年</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14</w:t>
      </w:r>
      <w:r>
        <w:rPr>
          <w:rFonts w:hint="eastAsia" w:ascii="仿宋_GB2312" w:eastAsia="仿宋_GB2312" w:hAnsiTheme="minorEastAsia"/>
          <w:sz w:val="32"/>
          <w:szCs w:val="32"/>
        </w:rPr>
        <w:t>日</w:t>
      </w:r>
    </w:p>
    <w:p>
      <w:pPr>
        <w:spacing w:beforeAutospacing="0" w:afterAutospacing="0" w:line="360" w:lineRule="auto"/>
        <w:jc w:val="right"/>
        <w:rPr>
          <w:rFonts w:hint="eastAsia" w:ascii="仿宋_GB2312" w:eastAsia="仿宋_GB2312" w:hAnsiTheme="minorEastAsia"/>
          <w:sz w:val="32"/>
          <w:szCs w:val="32"/>
        </w:rPr>
      </w:pPr>
    </w:p>
    <w:p>
      <w:pPr>
        <w:spacing w:beforeAutospacing="0" w:afterAutospacing="0" w:line="360" w:lineRule="auto"/>
        <w:jc w:val="right"/>
        <w:rPr>
          <w:rFonts w:hint="eastAsia" w:ascii="仿宋_GB2312" w:eastAsia="仿宋_GB2312" w:hAnsiTheme="minorEastAsia"/>
          <w:sz w:val="32"/>
          <w:szCs w:val="32"/>
        </w:rPr>
      </w:pPr>
    </w:p>
    <w:p>
      <w:pPr>
        <w:adjustRightInd/>
        <w:snapToGrid/>
        <w:spacing w:after="0" w:line="580" w:lineRule="exact"/>
        <w:ind w:firstLine="0" w:firstLineChars="0"/>
        <w:jc w:val="both"/>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供应商响应材料清单：</w:t>
      </w:r>
    </w:p>
    <w:tbl>
      <w:tblPr>
        <w:tblStyle w:val="9"/>
        <w:tblW w:w="8930" w:type="dxa"/>
        <w:jc w:val="center"/>
        <w:tblLayout w:type="fixed"/>
        <w:tblCellMar>
          <w:top w:w="0" w:type="dxa"/>
          <w:left w:w="108" w:type="dxa"/>
          <w:bottom w:w="0" w:type="dxa"/>
          <w:right w:w="108" w:type="dxa"/>
        </w:tblCellMar>
      </w:tblPr>
      <w:tblGrid>
        <w:gridCol w:w="1138"/>
        <w:gridCol w:w="7792"/>
      </w:tblGrid>
      <w:tr>
        <w:tblPrEx>
          <w:tblCellMar>
            <w:top w:w="0" w:type="dxa"/>
            <w:left w:w="108" w:type="dxa"/>
            <w:bottom w:w="0" w:type="dxa"/>
            <w:right w:w="108" w:type="dxa"/>
          </w:tblCellMar>
        </w:tblPrEx>
        <w:trPr>
          <w:trHeight w:val="541" w:hRule="atLeast"/>
          <w:jc w:val="center"/>
        </w:trPr>
        <w:tc>
          <w:tcPr>
            <w:tcW w:w="1138" w:type="dxa"/>
            <w:tcBorders>
              <w:top w:val="single" w:color="000000" w:sz="8" w:space="0"/>
              <w:left w:val="single" w:color="000000" w:sz="8" w:space="0"/>
              <w:bottom w:val="single" w:color="000000" w:sz="8" w:space="0"/>
              <w:right w:val="single" w:color="000000" w:sz="8" w:space="0"/>
            </w:tcBorders>
            <w:vAlign w:val="center"/>
          </w:tcPr>
          <w:p>
            <w:pPr>
              <w:adjustRightInd/>
              <w:snapToGrid/>
              <w:spacing w:after="0" w:line="580" w:lineRule="exact"/>
              <w:jc w:val="center"/>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序号</w:t>
            </w:r>
          </w:p>
        </w:tc>
        <w:tc>
          <w:tcPr>
            <w:tcW w:w="7792" w:type="dxa"/>
            <w:tcBorders>
              <w:top w:val="single" w:color="000000" w:sz="8" w:space="0"/>
              <w:left w:val="nil"/>
              <w:bottom w:val="single" w:color="000000" w:sz="8" w:space="0"/>
              <w:right w:val="single" w:color="000000" w:sz="8" w:space="0"/>
            </w:tcBorders>
            <w:vAlign w:val="center"/>
          </w:tcPr>
          <w:p>
            <w:pPr>
              <w:adjustRightInd/>
              <w:snapToGrid/>
              <w:spacing w:after="0" w:line="580" w:lineRule="exact"/>
              <w:ind w:left="-1320" w:leftChars="-600" w:firstLine="0" w:firstLineChars="0"/>
              <w:jc w:val="center"/>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资料名称</w:t>
            </w:r>
          </w:p>
        </w:tc>
      </w:tr>
      <w:tr>
        <w:tblPrEx>
          <w:tblCellMar>
            <w:top w:w="0" w:type="dxa"/>
            <w:left w:w="108" w:type="dxa"/>
            <w:bottom w:w="0" w:type="dxa"/>
            <w:right w:w="108" w:type="dxa"/>
          </w:tblCellMar>
        </w:tblPrEx>
        <w:trPr>
          <w:trHeight w:val="541" w:hRule="atLeast"/>
          <w:jc w:val="center"/>
        </w:trPr>
        <w:tc>
          <w:tcPr>
            <w:tcW w:w="1138" w:type="dxa"/>
            <w:tcBorders>
              <w:top w:val="single" w:color="000000" w:sz="8" w:space="0"/>
              <w:left w:val="single" w:color="000000" w:sz="8" w:space="0"/>
              <w:bottom w:val="single" w:color="000000" w:sz="8" w:space="0"/>
              <w:right w:val="single" w:color="000000" w:sz="8" w:space="0"/>
            </w:tcBorders>
            <w:vAlign w:val="center"/>
          </w:tcPr>
          <w:p>
            <w:pPr>
              <w:adjustRightInd/>
              <w:snapToGrid/>
              <w:spacing w:after="0" w:line="580" w:lineRule="exact"/>
              <w:jc w:val="center"/>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1</w:t>
            </w:r>
          </w:p>
        </w:tc>
        <w:tc>
          <w:tcPr>
            <w:tcW w:w="7792" w:type="dxa"/>
            <w:tcBorders>
              <w:top w:val="single" w:color="000000" w:sz="8" w:space="0"/>
              <w:left w:val="nil"/>
              <w:bottom w:val="single" w:color="000000" w:sz="8" w:space="0"/>
              <w:right w:val="single" w:color="000000" w:sz="8" w:space="0"/>
            </w:tcBorders>
            <w:vAlign w:val="center"/>
          </w:tcPr>
          <w:p>
            <w:pPr>
              <w:adjustRightInd/>
              <w:snapToGrid/>
              <w:spacing w:after="0" w:line="580" w:lineRule="exact"/>
              <w:jc w:val="both"/>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封面：应注明供应商（生产商）企业名称、所投项目名称，并注明联系人及联系方式（附件1）。</w:t>
            </w:r>
          </w:p>
        </w:tc>
      </w:tr>
      <w:tr>
        <w:tblPrEx>
          <w:tblCellMar>
            <w:top w:w="0" w:type="dxa"/>
            <w:left w:w="108" w:type="dxa"/>
            <w:bottom w:w="0" w:type="dxa"/>
            <w:right w:w="108" w:type="dxa"/>
          </w:tblCellMar>
        </w:tblPrEx>
        <w:trPr>
          <w:trHeight w:val="1064" w:hRule="atLeast"/>
          <w:jc w:val="center"/>
        </w:trPr>
        <w:tc>
          <w:tcPr>
            <w:tcW w:w="1138" w:type="dxa"/>
            <w:tcBorders>
              <w:top w:val="nil"/>
              <w:left w:val="single" w:color="000000" w:sz="8" w:space="0"/>
              <w:bottom w:val="single" w:color="000000" w:sz="8" w:space="0"/>
              <w:right w:val="single" w:color="000000" w:sz="8" w:space="0"/>
            </w:tcBorders>
            <w:vAlign w:val="center"/>
          </w:tcPr>
          <w:p>
            <w:pPr>
              <w:adjustRightInd/>
              <w:snapToGrid/>
              <w:spacing w:after="0" w:line="580" w:lineRule="exact"/>
              <w:jc w:val="center"/>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2</w:t>
            </w:r>
          </w:p>
        </w:tc>
        <w:tc>
          <w:tcPr>
            <w:tcW w:w="7792" w:type="dxa"/>
            <w:tcBorders>
              <w:top w:val="nil"/>
              <w:left w:val="nil"/>
              <w:bottom w:val="single" w:color="000000" w:sz="8" w:space="0"/>
              <w:right w:val="single" w:color="000000" w:sz="8" w:space="0"/>
            </w:tcBorders>
            <w:vAlign w:val="center"/>
          </w:tcPr>
          <w:p>
            <w:pPr>
              <w:adjustRightInd/>
              <w:snapToGrid/>
              <w:spacing w:after="0" w:line="580" w:lineRule="exact"/>
              <w:jc w:val="both"/>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供应商应是具备独立企业法人资格,有能力承接本项目的国内企业,提供营业执照复印件、法定代表人授权委托书原件、身份证复印件。</w:t>
            </w:r>
          </w:p>
        </w:tc>
      </w:tr>
      <w:tr>
        <w:tblPrEx>
          <w:tblCellMar>
            <w:top w:w="0" w:type="dxa"/>
            <w:left w:w="108" w:type="dxa"/>
            <w:bottom w:w="0" w:type="dxa"/>
            <w:right w:w="108" w:type="dxa"/>
          </w:tblCellMar>
        </w:tblPrEx>
        <w:trPr>
          <w:trHeight w:val="1064" w:hRule="atLeast"/>
          <w:jc w:val="center"/>
        </w:trPr>
        <w:tc>
          <w:tcPr>
            <w:tcW w:w="1138" w:type="dxa"/>
            <w:tcBorders>
              <w:top w:val="nil"/>
              <w:left w:val="single" w:color="000000" w:sz="8" w:space="0"/>
              <w:bottom w:val="single" w:color="000000" w:sz="8" w:space="0"/>
              <w:right w:val="single" w:color="000000" w:sz="8" w:space="0"/>
            </w:tcBorders>
            <w:vAlign w:val="center"/>
          </w:tcPr>
          <w:p>
            <w:pPr>
              <w:adjustRightInd/>
              <w:snapToGrid/>
              <w:spacing w:after="0" w:line="5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7792" w:type="dxa"/>
            <w:tcBorders>
              <w:top w:val="nil"/>
              <w:left w:val="nil"/>
              <w:bottom w:val="single" w:color="000000" w:sz="8" w:space="0"/>
              <w:right w:val="single" w:color="000000" w:sz="8" w:space="0"/>
            </w:tcBorders>
            <w:vAlign w:val="center"/>
          </w:tcPr>
          <w:p>
            <w:pPr>
              <w:adjustRightInd/>
              <w:snapToGrid/>
              <w:spacing w:after="0" w:line="5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信用中国查询报告。</w:t>
            </w:r>
          </w:p>
        </w:tc>
      </w:tr>
      <w:tr>
        <w:tblPrEx>
          <w:tblCellMar>
            <w:top w:w="0" w:type="dxa"/>
            <w:left w:w="108" w:type="dxa"/>
            <w:bottom w:w="0" w:type="dxa"/>
            <w:right w:w="108" w:type="dxa"/>
          </w:tblCellMar>
        </w:tblPrEx>
        <w:trPr>
          <w:trHeight w:val="541" w:hRule="atLeast"/>
          <w:jc w:val="center"/>
        </w:trPr>
        <w:tc>
          <w:tcPr>
            <w:tcW w:w="1138" w:type="dxa"/>
            <w:tcBorders>
              <w:top w:val="nil"/>
              <w:left w:val="single" w:color="000000" w:sz="8" w:space="0"/>
              <w:bottom w:val="single" w:color="000000" w:sz="8" w:space="0"/>
              <w:right w:val="single" w:color="000000" w:sz="8" w:space="0"/>
            </w:tcBorders>
            <w:vAlign w:val="center"/>
          </w:tcPr>
          <w:p>
            <w:pPr>
              <w:adjustRightInd/>
              <w:snapToGrid/>
              <w:spacing w:after="0" w:line="5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7792" w:type="dxa"/>
            <w:tcBorders>
              <w:top w:val="nil"/>
              <w:left w:val="nil"/>
              <w:bottom w:val="single" w:color="000000" w:sz="8" w:space="0"/>
              <w:right w:val="single" w:color="000000" w:sz="8" w:space="0"/>
            </w:tcBorders>
            <w:vAlign w:val="center"/>
          </w:tcPr>
          <w:p>
            <w:pPr>
              <w:adjustRightInd/>
              <w:snapToGrid/>
              <w:spacing w:after="0" w:line="5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根据附件《报价一览表》，提供合法合规的报价方案（附件2）。</w:t>
            </w:r>
          </w:p>
        </w:tc>
      </w:tr>
      <w:tr>
        <w:tblPrEx>
          <w:tblCellMar>
            <w:top w:w="0" w:type="dxa"/>
            <w:left w:w="108" w:type="dxa"/>
            <w:bottom w:w="0" w:type="dxa"/>
            <w:right w:w="108" w:type="dxa"/>
          </w:tblCellMar>
        </w:tblPrEx>
        <w:trPr>
          <w:trHeight w:val="541" w:hRule="atLeast"/>
          <w:jc w:val="center"/>
        </w:trPr>
        <w:tc>
          <w:tcPr>
            <w:tcW w:w="1138" w:type="dxa"/>
            <w:tcBorders>
              <w:top w:val="single" w:color="000000" w:sz="8" w:space="0"/>
              <w:left w:val="single" w:color="000000" w:sz="8" w:space="0"/>
              <w:bottom w:val="single" w:color="000000" w:sz="8" w:space="0"/>
              <w:right w:val="single" w:color="auto" w:sz="4" w:space="0"/>
            </w:tcBorders>
            <w:vAlign w:val="center"/>
          </w:tcPr>
          <w:p>
            <w:pPr>
              <w:adjustRightInd/>
              <w:snapToGrid/>
              <w:spacing w:after="0" w:line="58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p>
        </w:tc>
        <w:tc>
          <w:tcPr>
            <w:tcW w:w="7792" w:type="dxa"/>
            <w:tcBorders>
              <w:top w:val="single" w:color="000000" w:sz="8" w:space="0"/>
              <w:left w:val="single" w:color="auto" w:sz="4" w:space="0"/>
              <w:bottom w:val="single" w:color="000000" w:sz="8" w:space="0"/>
              <w:right w:val="single" w:color="auto" w:sz="4" w:space="0"/>
            </w:tcBorders>
            <w:vAlign w:val="center"/>
          </w:tcPr>
          <w:p>
            <w:pPr>
              <w:adjustRightInd/>
              <w:snapToGrid/>
              <w:spacing w:after="0" w:line="5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廉洁告知书（附件</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w:t>
            </w:r>
          </w:p>
        </w:tc>
      </w:tr>
    </w:tbl>
    <w:p>
      <w:pPr>
        <w:adjustRightInd/>
        <w:snapToGrid/>
        <w:spacing w:after="0" w:line="58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备注：</w:t>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项均为必备资料，按项目内容顺序排列，并注明页码。若无法提供该项目文件，请在该项所对应的页面上填写情况说明。</w:t>
      </w:r>
    </w:p>
    <w:p>
      <w:pPr>
        <w:adjustRightInd/>
        <w:snapToGrid/>
        <w:spacing w:after="0" w:line="5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我院将组织人员对响应供应商的信用记录及所响应的产品资料进行严格审核，若有弄虚作假或不良记录问题的将按照相关法律法规严肃处理。以上资料一式两份每页必须加盖公章。</w:t>
      </w:r>
    </w:p>
    <w:p>
      <w:pPr>
        <w:adjustRightInd/>
        <w:snapToGrid/>
        <w:spacing w:after="0" w:line="580" w:lineRule="exact"/>
        <w:ind w:firstLine="5740" w:firstLineChars="2050"/>
        <w:jc w:val="both"/>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adjustRightInd/>
        <w:snapToGrid/>
        <w:spacing w:after="0" w:line="580" w:lineRule="exact"/>
        <w:ind w:firstLine="5740" w:firstLineChars="2050"/>
        <w:jc w:val="both"/>
        <w:rPr>
          <w:rFonts w:hint="eastAsia" w:ascii="仿宋" w:hAnsi="仿宋" w:eastAsia="仿宋" w:cs="仿宋"/>
          <w:b w:val="0"/>
          <w:bCs w:val="0"/>
          <w:color w:val="000000" w:themeColor="text1"/>
          <w:sz w:val="28"/>
          <w:szCs w:val="28"/>
          <w14:textFill>
            <w14:solidFill>
              <w14:schemeClr w14:val="tx1"/>
            </w14:solidFill>
          </w14:textFill>
        </w:rPr>
      </w:pPr>
    </w:p>
    <w:p>
      <w:pPr>
        <w:adjustRightInd/>
        <w:snapToGrid/>
        <w:spacing w:after="0" w:line="580" w:lineRule="exact"/>
        <w:ind w:firstLine="5740" w:firstLineChars="2050"/>
        <w:jc w:val="both"/>
        <w:rPr>
          <w:rFonts w:hint="eastAsia" w:ascii="仿宋" w:hAnsi="仿宋" w:eastAsia="仿宋" w:cs="仿宋"/>
          <w:b w:val="0"/>
          <w:bCs w:val="0"/>
          <w:color w:val="000000" w:themeColor="text1"/>
          <w:sz w:val="28"/>
          <w:szCs w:val="28"/>
          <w14:textFill>
            <w14:solidFill>
              <w14:schemeClr w14:val="tx1"/>
            </w14:solidFill>
          </w14:textFill>
        </w:rPr>
      </w:pPr>
    </w:p>
    <w:p>
      <w:pPr>
        <w:adjustRightInd/>
        <w:snapToGrid/>
        <w:spacing w:after="0" w:line="580" w:lineRule="exact"/>
        <w:ind w:firstLine="5740" w:firstLineChars="2050"/>
        <w:jc w:val="both"/>
        <w:rPr>
          <w:rFonts w:hint="eastAsia" w:ascii="仿宋" w:hAnsi="仿宋" w:eastAsia="仿宋" w:cs="仿宋"/>
          <w:b w:val="0"/>
          <w:bCs w:val="0"/>
          <w:color w:val="000000" w:themeColor="text1"/>
          <w:sz w:val="28"/>
          <w:szCs w:val="28"/>
          <w14:textFill>
            <w14:solidFill>
              <w14:schemeClr w14:val="tx1"/>
            </w14:solidFill>
          </w14:textFill>
        </w:rPr>
      </w:pPr>
    </w:p>
    <w:p>
      <w:pPr>
        <w:adjustRightInd/>
        <w:snapToGrid/>
        <w:spacing w:after="0" w:line="580" w:lineRule="exact"/>
        <w:ind w:firstLine="5740" w:firstLineChars="2050"/>
        <w:jc w:val="both"/>
        <w:rPr>
          <w:rFonts w:hint="eastAsia" w:ascii="仿宋" w:hAnsi="仿宋" w:eastAsia="仿宋" w:cs="仿宋"/>
          <w:color w:val="000000" w:themeColor="text1"/>
          <w:sz w:val="28"/>
          <w:szCs w:val="28"/>
          <w14:textFill>
            <w14:solidFill>
              <w14:schemeClr w14:val="tx1"/>
            </w14:solidFill>
          </w14:textFill>
        </w:rPr>
      </w:pPr>
    </w:p>
    <w:p>
      <w:pPr>
        <w:adjustRightInd/>
        <w:snapToGrid/>
        <w:spacing w:after="0" w:line="580" w:lineRule="exact"/>
        <w:ind w:firstLine="5740" w:firstLineChars="2050"/>
        <w:jc w:val="both"/>
        <w:rPr>
          <w:rFonts w:hint="eastAsia" w:ascii="仿宋" w:hAnsi="仿宋" w:eastAsia="仿宋" w:cs="仿宋"/>
          <w:color w:val="000000" w:themeColor="text1"/>
          <w:sz w:val="28"/>
          <w:szCs w:val="28"/>
          <w14:textFill>
            <w14:solidFill>
              <w14:schemeClr w14:val="tx1"/>
            </w14:solidFill>
          </w14:textFill>
        </w:rPr>
      </w:pPr>
    </w:p>
    <w:p>
      <w:pPr>
        <w:adjustRightInd/>
        <w:snapToGrid/>
        <w:spacing w:after="0" w:line="580" w:lineRule="exact"/>
        <w:ind w:firstLine="5740" w:firstLineChars="2050"/>
        <w:jc w:val="both"/>
        <w:rPr>
          <w:rFonts w:hint="eastAsia" w:ascii="仿宋" w:hAnsi="仿宋" w:eastAsia="仿宋" w:cs="仿宋"/>
          <w:color w:val="000000" w:themeColor="text1"/>
          <w:sz w:val="28"/>
          <w:szCs w:val="28"/>
          <w14:textFill>
            <w14:solidFill>
              <w14:schemeClr w14:val="tx1"/>
            </w14:solidFill>
          </w14:textFill>
        </w:rPr>
      </w:pPr>
    </w:p>
    <w:p>
      <w:pPr>
        <w:adjustRightInd/>
        <w:snapToGrid/>
        <w:spacing w:after="0" w:line="580" w:lineRule="exact"/>
        <w:ind w:firstLine="0" w:firstLineChars="0"/>
        <w:jc w:val="both"/>
        <w:rPr>
          <w:rFonts w:ascii="宋体" w:hAnsi="宋体" w:eastAsia="宋体" w:cs="宋体"/>
          <w:b/>
          <w:bCs/>
          <w:color w:val="000000" w:themeColor="text1"/>
          <w:sz w:val="72"/>
          <w:szCs w:val="7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附件1：</w:t>
      </w:r>
    </w:p>
    <w:p>
      <w:pPr>
        <w:adjustRightInd/>
        <w:snapToGrid/>
        <w:spacing w:after="0"/>
        <w:ind w:firstLine="0" w:firstLine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72"/>
          <w:szCs w:val="72"/>
          <w14:textFill>
            <w14:solidFill>
              <w14:schemeClr w14:val="tx1"/>
            </w14:solidFill>
          </w14:textFill>
        </w:rPr>
        <w:t>厦门市妇幼保健院</w:t>
      </w:r>
    </w:p>
    <w:p>
      <w:pPr>
        <w:adjustRightInd/>
        <w:snapToGrid/>
        <w:spacing w:after="0"/>
        <w:ind w:firstLine="562" w:firstLineChars="200"/>
        <w:jc w:val="center"/>
        <w:rPr>
          <w:rFonts w:ascii="宋体" w:hAnsi="宋体" w:eastAsia="宋体" w:cs="宋体"/>
          <w:b/>
          <w:bCs/>
          <w:color w:val="000000" w:themeColor="text1"/>
          <w:sz w:val="28"/>
          <w:szCs w:val="28"/>
          <w14:textFill>
            <w14:solidFill>
              <w14:schemeClr w14:val="tx1"/>
            </w14:solidFill>
          </w14:textFill>
        </w:rPr>
      </w:pPr>
    </w:p>
    <w:p>
      <w:pPr>
        <w:adjustRightInd/>
        <w:snapToGrid/>
        <w:spacing w:after="0"/>
        <w:ind w:firstLine="562" w:firstLineChars="200"/>
        <w:jc w:val="center"/>
        <w:rPr>
          <w:rFonts w:ascii="宋体" w:hAnsi="宋体" w:eastAsia="宋体" w:cs="宋体"/>
          <w:b/>
          <w:bCs/>
          <w:color w:val="000000" w:themeColor="text1"/>
          <w:sz w:val="28"/>
          <w:szCs w:val="28"/>
          <w14:textFill>
            <w14:solidFill>
              <w14:schemeClr w14:val="tx1"/>
            </w14:solidFill>
          </w14:textFill>
        </w:rPr>
      </w:pPr>
    </w:p>
    <w:p>
      <w:pPr>
        <w:adjustRightInd/>
        <w:snapToGrid/>
        <w:spacing w:afterLines="250"/>
        <w:ind w:firstLine="0" w:firstLineChars="0"/>
        <w:jc w:val="center"/>
        <w:rPr>
          <w:rFonts w:ascii="宋体" w:hAnsi="宋体" w:eastAsia="宋体" w:cs="宋体"/>
          <w:color w:val="000000" w:themeColor="text1"/>
          <w:sz w:val="72"/>
          <w:szCs w:val="72"/>
          <w14:textFill>
            <w14:solidFill>
              <w14:schemeClr w14:val="tx1"/>
            </w14:solidFill>
          </w14:textFill>
        </w:rPr>
      </w:pPr>
      <w:r>
        <w:rPr>
          <w:rFonts w:hint="eastAsia" w:ascii="宋体" w:hAnsi="宋体" w:eastAsia="宋体" w:cs="宋体"/>
          <w:color w:val="000000" w:themeColor="text1"/>
          <w:sz w:val="72"/>
          <w:szCs w:val="72"/>
          <w14:textFill>
            <w14:solidFill>
              <w14:schemeClr w14:val="tx1"/>
            </w14:solidFill>
          </w14:textFill>
        </w:rPr>
        <w:t>响</w:t>
      </w:r>
    </w:p>
    <w:p>
      <w:pPr>
        <w:adjustRightInd/>
        <w:snapToGrid/>
        <w:spacing w:afterLines="250"/>
        <w:ind w:firstLine="0" w:firstLineChars="0"/>
        <w:jc w:val="center"/>
        <w:rPr>
          <w:rFonts w:ascii="宋体" w:hAnsi="宋体" w:eastAsia="宋体" w:cs="宋体"/>
          <w:color w:val="000000" w:themeColor="text1"/>
          <w:sz w:val="72"/>
          <w:szCs w:val="72"/>
          <w14:textFill>
            <w14:solidFill>
              <w14:schemeClr w14:val="tx1"/>
            </w14:solidFill>
          </w14:textFill>
        </w:rPr>
      </w:pPr>
      <w:r>
        <w:rPr>
          <w:rFonts w:hint="eastAsia" w:ascii="宋体" w:hAnsi="宋体" w:eastAsia="宋体" w:cs="宋体"/>
          <w:color w:val="000000" w:themeColor="text1"/>
          <w:sz w:val="72"/>
          <w:szCs w:val="72"/>
          <w14:textFill>
            <w14:solidFill>
              <w14:schemeClr w14:val="tx1"/>
            </w14:solidFill>
          </w14:textFill>
        </w:rPr>
        <w:t>应</w:t>
      </w:r>
    </w:p>
    <w:p>
      <w:pPr>
        <w:adjustRightInd/>
        <w:snapToGrid/>
        <w:spacing w:afterLines="250"/>
        <w:ind w:firstLine="0" w:firstLineChars="0"/>
        <w:jc w:val="center"/>
        <w:rPr>
          <w:rFonts w:ascii="宋体" w:hAnsi="宋体" w:eastAsia="宋体" w:cs="宋体"/>
          <w:color w:val="000000" w:themeColor="text1"/>
          <w:sz w:val="72"/>
          <w:szCs w:val="72"/>
          <w14:textFill>
            <w14:solidFill>
              <w14:schemeClr w14:val="tx1"/>
            </w14:solidFill>
          </w14:textFill>
        </w:rPr>
      </w:pPr>
      <w:r>
        <w:rPr>
          <w:rFonts w:hint="eastAsia" w:ascii="宋体" w:hAnsi="宋体" w:eastAsia="宋体" w:cs="宋体"/>
          <w:color w:val="000000" w:themeColor="text1"/>
          <w:sz w:val="72"/>
          <w:szCs w:val="72"/>
          <w14:textFill>
            <w14:solidFill>
              <w14:schemeClr w14:val="tx1"/>
            </w14:solidFill>
          </w14:textFill>
        </w:rPr>
        <w:t>材</w:t>
      </w:r>
    </w:p>
    <w:p>
      <w:pPr>
        <w:adjustRightInd/>
        <w:snapToGrid/>
        <w:spacing w:afterLines="250"/>
        <w:ind w:firstLine="0" w:firstLineChars="0"/>
        <w:jc w:val="center"/>
        <w:rPr>
          <w:rFonts w:ascii="宋体" w:hAnsi="宋体" w:eastAsia="宋体" w:cs="宋体"/>
          <w:color w:val="000000" w:themeColor="text1"/>
          <w:sz w:val="72"/>
          <w:szCs w:val="72"/>
          <w14:textFill>
            <w14:solidFill>
              <w14:schemeClr w14:val="tx1"/>
            </w14:solidFill>
          </w14:textFill>
        </w:rPr>
      </w:pPr>
      <w:r>
        <w:rPr>
          <w:rFonts w:hint="eastAsia" w:ascii="宋体" w:hAnsi="宋体" w:eastAsia="宋体" w:cs="宋体"/>
          <w:color w:val="000000" w:themeColor="text1"/>
          <w:sz w:val="72"/>
          <w:szCs w:val="72"/>
          <w14:textFill>
            <w14:solidFill>
              <w14:schemeClr w14:val="tx1"/>
            </w14:solidFill>
          </w14:textFill>
        </w:rPr>
        <w:t>料</w:t>
      </w:r>
    </w:p>
    <w:p>
      <w:pPr>
        <w:adjustRightInd/>
        <w:snapToGrid/>
        <w:spacing w:after="0"/>
        <w:ind w:firstLine="0" w:firstLineChars="0"/>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项目名称：</w:t>
      </w:r>
    </w:p>
    <w:p>
      <w:pPr>
        <w:adjustRightInd/>
        <w:snapToGrid/>
        <w:spacing w:after="0"/>
        <w:ind w:firstLine="0" w:firstLineChars="0"/>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序    号：</w:t>
      </w:r>
    </w:p>
    <w:p>
      <w:pPr>
        <w:adjustRightInd/>
        <w:snapToGrid/>
        <w:spacing w:after="0"/>
        <w:ind w:firstLine="0" w:firstLineChars="0"/>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供 应 商：</w:t>
      </w:r>
    </w:p>
    <w:p>
      <w:pPr>
        <w:adjustRightInd/>
        <w:snapToGrid/>
        <w:spacing w:after="0"/>
        <w:ind w:firstLine="0" w:firstLineChars="0"/>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联 系 人：</w:t>
      </w:r>
    </w:p>
    <w:p>
      <w:pPr>
        <w:adjustRightInd/>
        <w:snapToGrid/>
        <w:spacing w:after="0"/>
        <w:ind w:firstLine="0" w:firstLineChars="0"/>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联系方式：</w:t>
      </w:r>
    </w:p>
    <w:p>
      <w:pPr>
        <w:adjustRightInd/>
        <w:snapToGrid/>
        <w:spacing w:after="0"/>
        <w:ind w:firstLine="0" w:firstLineChars="0"/>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日    期：</w:t>
      </w:r>
    </w:p>
    <w:p>
      <w:pPr>
        <w:adjustRightInd/>
        <w:snapToGrid/>
        <w:spacing w:after="0" w:line="580" w:lineRule="exact"/>
        <w:ind w:firstLine="560" w:firstLineChars="200"/>
        <w:jc w:val="both"/>
        <w:rPr>
          <w:rFonts w:ascii="宋体" w:hAnsi="宋体" w:eastAsia="宋体" w:cs="宋体"/>
          <w:color w:val="000000" w:themeColor="text1"/>
          <w:sz w:val="28"/>
          <w:szCs w:val="28"/>
          <w14:textFill>
            <w14:solidFill>
              <w14:schemeClr w14:val="tx1"/>
            </w14:solidFill>
          </w14:textFill>
        </w:rPr>
      </w:pPr>
    </w:p>
    <w:p>
      <w:pPr>
        <w:adjustRightInd/>
        <w:snapToGrid/>
        <w:spacing w:after="0" w:line="580" w:lineRule="exact"/>
        <w:ind w:firstLine="560" w:firstLineChars="200"/>
        <w:jc w:val="both"/>
        <w:rPr>
          <w:rFonts w:ascii="宋体" w:hAnsi="宋体"/>
          <w:b/>
          <w:color w:val="000000" w:themeColor="text1"/>
          <w:sz w:val="30"/>
          <w:szCs w:val="30"/>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附件2：</w:t>
      </w:r>
    </w:p>
    <w:p>
      <w:pPr>
        <w:tabs>
          <w:tab w:val="left" w:pos="900"/>
        </w:tabs>
        <w:spacing w:line="580" w:lineRule="exact"/>
        <w:ind w:firstLine="0" w:firstLineChars="0"/>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 xml:space="preserve">报价一览表                </w:t>
      </w:r>
      <w:r>
        <w:rPr>
          <w:rFonts w:hint="eastAsia" w:ascii="宋体" w:hAnsi="宋体" w:eastAsia="宋体" w:cs="宋体"/>
          <w:b/>
          <w:color w:val="000000" w:themeColor="text1"/>
          <w:sz w:val="28"/>
          <w:szCs w:val="28"/>
          <w14:textFill>
            <w14:solidFill>
              <w14:schemeClr w14:val="tx1"/>
            </w14:solidFill>
          </w14:textFill>
        </w:rPr>
        <w:t xml:space="preserve"> </w:t>
      </w:r>
    </w:p>
    <w:tbl>
      <w:tblPr>
        <w:tblStyle w:val="9"/>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92"/>
        <w:gridCol w:w="1985"/>
        <w:gridCol w:w="1868"/>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82" w:type="dxa"/>
            <w:vAlign w:val="center"/>
          </w:tcPr>
          <w:p>
            <w:pPr>
              <w:adjustRightInd/>
              <w:snapToGrid/>
              <w:spacing w:after="0" w:line="580" w:lineRule="exact"/>
              <w:jc w:val="center"/>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序号</w:t>
            </w:r>
          </w:p>
        </w:tc>
        <w:tc>
          <w:tcPr>
            <w:tcW w:w="1492" w:type="dxa"/>
            <w:vAlign w:val="center"/>
          </w:tcPr>
          <w:p>
            <w:pPr>
              <w:adjustRightInd/>
              <w:snapToGrid/>
              <w:spacing w:after="0" w:line="580" w:lineRule="exact"/>
              <w:jc w:val="center"/>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项目名称</w:t>
            </w:r>
          </w:p>
        </w:tc>
        <w:tc>
          <w:tcPr>
            <w:tcW w:w="1985" w:type="dxa"/>
            <w:vAlign w:val="center"/>
          </w:tcPr>
          <w:p>
            <w:pPr>
              <w:adjustRightInd/>
              <w:snapToGrid/>
              <w:spacing w:after="0" w:line="580" w:lineRule="exact"/>
              <w:jc w:val="center"/>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报价说明</w:t>
            </w:r>
          </w:p>
        </w:tc>
        <w:tc>
          <w:tcPr>
            <w:tcW w:w="1868" w:type="dxa"/>
            <w:vAlign w:val="center"/>
          </w:tcPr>
          <w:p>
            <w:pPr>
              <w:adjustRightInd/>
              <w:snapToGrid/>
              <w:spacing w:after="0" w:line="580" w:lineRule="exact"/>
              <w:jc w:val="center"/>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报价</w:t>
            </w:r>
          </w:p>
        </w:tc>
        <w:tc>
          <w:tcPr>
            <w:tcW w:w="1868" w:type="dxa"/>
            <w:vAlign w:val="center"/>
          </w:tcPr>
          <w:p>
            <w:pPr>
              <w:adjustRightInd/>
              <w:snapToGrid/>
              <w:spacing w:after="0" w:line="580" w:lineRule="exact"/>
              <w:jc w:val="center"/>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运营期限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2" w:type="dxa"/>
            <w:vAlign w:val="center"/>
          </w:tcPr>
          <w:p>
            <w:pPr>
              <w:adjustRightInd/>
              <w:snapToGrid/>
              <w:spacing w:after="0" w:line="580" w:lineRule="exact"/>
              <w:jc w:val="center"/>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1</w:t>
            </w:r>
          </w:p>
        </w:tc>
        <w:tc>
          <w:tcPr>
            <w:tcW w:w="1492" w:type="dxa"/>
            <w:vAlign w:val="center"/>
          </w:tcPr>
          <w:p>
            <w:pPr>
              <w:widowControl w:val="0"/>
              <w:adjustRightInd/>
              <w:snapToGrid/>
              <w:spacing w:after="0" w:line="580" w:lineRule="exact"/>
              <w:jc w:val="center"/>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污泥及格栅渣处置</w:t>
            </w:r>
          </w:p>
        </w:tc>
        <w:tc>
          <w:tcPr>
            <w:tcW w:w="1985" w:type="dxa"/>
            <w:vAlign w:val="center"/>
          </w:tcPr>
          <w:p>
            <w:pPr>
              <w:widowControl w:val="0"/>
              <w:adjustRightInd/>
              <w:snapToGrid/>
              <w:spacing w:after="0" w:line="580" w:lineRule="exact"/>
              <w:rPr>
                <w:rFonts w:hint="eastAsia" w:ascii="宋体" w:hAnsi="宋体" w:eastAsia="宋体" w:cs="宋体"/>
                <w:b w:val="0"/>
                <w:bCs w:val="0"/>
                <w:color w:val="000000" w:themeColor="text1"/>
                <w:lang w:eastAsia="zh-CN"/>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由采购人每季度按</w:t>
            </w:r>
            <w:r>
              <w:rPr>
                <w:rFonts w:hint="eastAsia" w:ascii="宋体" w:hAnsi="宋体" w:eastAsia="宋体" w:cs="宋体"/>
                <w:b w:val="0"/>
                <w:bCs w:val="0"/>
                <w:color w:val="000000" w:themeColor="text1"/>
                <w:lang w:val="en-US" w:eastAsia="zh-CN"/>
                <w14:textFill>
                  <w14:solidFill>
                    <w14:schemeClr w14:val="tx1"/>
                  </w14:solidFill>
                </w14:textFill>
              </w:rPr>
              <w:t>实际重量</w:t>
            </w:r>
            <w:r>
              <w:rPr>
                <w:rFonts w:hint="eastAsia" w:ascii="宋体" w:hAnsi="宋体" w:eastAsia="宋体" w:cs="宋体"/>
                <w:b w:val="0"/>
                <w:bCs w:val="0"/>
                <w:color w:val="000000" w:themeColor="text1"/>
                <w14:textFill>
                  <w14:solidFill>
                    <w14:schemeClr w14:val="tx1"/>
                  </w14:solidFill>
                </w14:textFill>
              </w:rPr>
              <w:t>向中标人支付</w:t>
            </w:r>
            <w:r>
              <w:rPr>
                <w:rFonts w:hint="eastAsia" w:ascii="宋体" w:hAnsi="宋体" w:eastAsia="宋体" w:cs="宋体"/>
                <w:b w:val="0"/>
                <w:bCs w:val="0"/>
                <w:color w:val="000000" w:themeColor="text1"/>
                <w:lang w:val="en-US" w:eastAsia="zh-CN"/>
                <w14:textFill>
                  <w14:solidFill>
                    <w14:schemeClr w14:val="tx1"/>
                  </w14:solidFill>
                </w14:textFill>
              </w:rPr>
              <w:t>处置费</w:t>
            </w:r>
          </w:p>
        </w:tc>
        <w:tc>
          <w:tcPr>
            <w:tcW w:w="1868" w:type="dxa"/>
            <w:vAlign w:val="top"/>
          </w:tcPr>
          <w:p>
            <w:pPr>
              <w:widowControl w:val="0"/>
              <w:adjustRightInd/>
              <w:snapToGrid/>
              <w:spacing w:after="0" w:line="580" w:lineRule="exact"/>
              <w:jc w:val="both"/>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u w:val="none"/>
                <w14:textFill>
                  <w14:solidFill>
                    <w14:schemeClr w14:val="tx1"/>
                  </w14:solidFill>
                </w14:textFill>
              </w:rPr>
              <w:t>列出费用清单:</w:t>
            </w:r>
          </w:p>
        </w:tc>
        <w:tc>
          <w:tcPr>
            <w:tcW w:w="1868" w:type="dxa"/>
            <w:vAlign w:val="center"/>
          </w:tcPr>
          <w:p>
            <w:pPr>
              <w:widowControl w:val="0"/>
              <w:adjustRightInd/>
              <w:snapToGrid/>
              <w:spacing w:after="0" w:line="580" w:lineRule="exact"/>
              <w:jc w:val="center"/>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自合同生效</w:t>
            </w:r>
          </w:p>
          <w:p>
            <w:pPr>
              <w:widowControl w:val="0"/>
              <w:adjustRightInd/>
              <w:snapToGrid/>
              <w:spacing w:after="0" w:line="580" w:lineRule="exact"/>
              <w:jc w:val="center"/>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之日起</w:t>
            </w:r>
            <w:r>
              <w:rPr>
                <w:rFonts w:hint="eastAsia" w:ascii="宋体" w:hAnsi="宋体" w:eastAsia="宋体" w:cs="宋体"/>
                <w:b w:val="0"/>
                <w:bCs w:val="0"/>
                <w:color w:val="000000" w:themeColor="text1"/>
                <w:lang w:val="en-US" w:eastAsia="zh-CN"/>
                <w14:textFill>
                  <w14:solidFill>
                    <w14:schemeClr w14:val="tx1"/>
                  </w14:solidFill>
                </w14:textFill>
              </w:rPr>
              <w:t>一</w:t>
            </w:r>
            <w:r>
              <w:rPr>
                <w:rFonts w:hint="eastAsia" w:ascii="宋体" w:hAnsi="宋体" w:eastAsia="宋体" w:cs="宋体"/>
                <w:b w:val="0"/>
                <w:bCs w:val="0"/>
                <w:color w:val="000000" w:themeColor="text1"/>
                <w14:textFill>
                  <w14:solidFill>
                    <w14:schemeClr w14:val="tx1"/>
                  </w14:solidFill>
                </w14:textFill>
              </w:rPr>
              <w:t>年</w:t>
            </w:r>
          </w:p>
        </w:tc>
      </w:tr>
    </w:tbl>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pPr>
        <w:adjustRightInd/>
        <w:snapToGrid/>
        <w:spacing w:after="0" w:line="580" w:lineRule="exact"/>
        <w:jc w:val="both"/>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p>
    <w:p>
      <w:pPr>
        <w:adjustRightInd/>
        <w:snapToGrid/>
        <w:spacing w:after="0" w:line="580" w:lineRule="exact"/>
        <w:jc w:val="both"/>
        <w:rPr>
          <w:rFonts w:ascii="方正小标宋简体" w:hAnsi="黑体" w:eastAsia="方正小标宋简体" w:cs="黑体"/>
          <w:color w:val="000000" w:themeColor="text1"/>
          <w:sz w:val="44"/>
          <w:szCs w:val="44"/>
          <w14:textFill>
            <w14:solidFill>
              <w14:schemeClr w14:val="tx1"/>
            </w14:solidFill>
          </w14:textFill>
        </w:rPr>
      </w:pPr>
      <w:r>
        <w:rPr>
          <w:rFonts w:ascii="方正小标宋简体" w:hAnsi="黑体" w:eastAsia="方正小标宋简体" w:cs="黑体"/>
          <w:color w:val="000000" w:themeColor="text1"/>
          <w:sz w:val="44"/>
          <w:szCs w:val="44"/>
          <w14:textFill>
            <w14:solidFill>
              <w14:schemeClr w14:val="tx1"/>
            </w14:solidFill>
          </w14:textFill>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5" cstate="print"/>
                    <a:stretch>
                      <a:fillRect/>
                    </a:stretch>
                  </pic:blipFill>
                  <pic:spPr>
                    <a:xfrm>
                      <a:off x="0" y="0"/>
                      <a:ext cx="1767840" cy="288290"/>
                    </a:xfrm>
                    <a:prstGeom prst="rect">
                      <a:avLst/>
                    </a:prstGeom>
                    <a:noFill/>
                    <a:ln>
                      <a:noFill/>
                    </a:ln>
                  </pic:spPr>
                </pic:pic>
              </a:graphicData>
            </a:graphic>
          </wp:inline>
        </w:drawing>
      </w:r>
    </w:p>
    <w:p>
      <w:pPr>
        <w:spacing w:line="500" w:lineRule="exact"/>
        <w:ind w:firstLine="880" w:firstLineChars="200"/>
        <w:jc w:val="center"/>
        <w:rPr>
          <w:rFonts w:ascii="方正小标宋简体" w:hAnsi="黑体" w:eastAsia="方正小标宋简体" w:cs="黑体"/>
          <w:color w:val="000000" w:themeColor="text1"/>
          <w:sz w:val="44"/>
          <w:szCs w:val="44"/>
          <w14:textFill>
            <w14:solidFill>
              <w14:schemeClr w14:val="tx1"/>
            </w14:solidFill>
          </w14:textFill>
        </w:rPr>
      </w:pPr>
      <w:r>
        <w:rPr>
          <w:rFonts w:hint="eastAsia" w:ascii="方正小标宋简体" w:hAnsi="黑体" w:eastAsia="方正小标宋简体" w:cs="黑体"/>
          <w:color w:val="000000" w:themeColor="text1"/>
          <w:sz w:val="44"/>
          <w:szCs w:val="44"/>
          <w14:textFill>
            <w14:solidFill>
              <w14:schemeClr w14:val="tx1"/>
            </w14:solidFill>
          </w14:textFill>
        </w:rPr>
        <w:t>廉洁告知书</w:t>
      </w:r>
    </w:p>
    <w:p>
      <w:pPr>
        <w:spacing w:line="3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（供应商名称）   </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为进一步完善厦门市属公立医疗单位采购监督制约机制，防止发生</w:t>
      </w:r>
      <w:r>
        <w:rPr>
          <w:rFonts w:hint="eastAsia" w:ascii="仿宋_GB2312" w:hAnsi="仿宋_GB2312" w:eastAsia="仿宋_GB2312" w:cs="仿宋_GB2312"/>
          <w:color w:val="000000" w:themeColor="text1"/>
          <w:spacing w:val="5"/>
          <w:sz w:val="28"/>
          <w:szCs w:val="28"/>
          <w14:textFill>
            <w14:solidFill>
              <w14:schemeClr w14:val="tx1"/>
            </w14:solidFill>
          </w14:textFill>
        </w:rPr>
        <w:t>医疗领域商业贿赂</w:t>
      </w:r>
      <w:r>
        <w:rPr>
          <w:rFonts w:hint="eastAsia" w:ascii="仿宋_GB2312" w:hAnsi="仿宋_GB2312" w:eastAsia="仿宋_GB2312" w:cs="仿宋_GB2312"/>
          <w:color w:val="000000" w:themeColor="text1"/>
          <w:sz w:val="28"/>
          <w:szCs w:val="28"/>
          <w14:textFill>
            <w14:solidFill>
              <w14:schemeClr w14:val="tx1"/>
            </w14:solidFill>
          </w14:textFill>
        </w:rPr>
        <w:t>行为，贵司在医疗机构采购活动中要廉洁自律、诚实守信，遵守如下规定：</w:t>
      </w:r>
    </w:p>
    <w:p>
      <w:pPr>
        <w:numPr>
          <w:ilvl w:val="0"/>
          <w:numId w:val="2"/>
        </w:num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严格遵守国家有关工程建设、招标投标、物资采购、服务采购等相关法律法规、政策以及廉政建设规定。</w:t>
      </w:r>
    </w:p>
    <w:p>
      <w:pPr>
        <w:numPr>
          <w:ilvl w:val="0"/>
          <w:numId w:val="2"/>
        </w:num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坚持公平、公正、公开和诚实守信的原则，不得为获取不正当利益损害国家、集体、第三人和对方利益。</w:t>
      </w:r>
    </w:p>
    <w:p>
      <w:pPr>
        <w:numPr>
          <w:ilvl w:val="0"/>
          <w:numId w:val="2"/>
        </w:num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不得有商业贿赂行为，如赠予甲方人员</w:t>
      </w:r>
      <w:r>
        <w:rPr>
          <w:rFonts w:hint="eastAsia" w:ascii="仿宋_GB2312" w:hAnsi="仿宋_GB2312" w:eastAsia="仿宋_GB2312" w:cs="仿宋_GB2312"/>
          <w:color w:val="000000" w:themeColor="text1"/>
          <w:spacing w:val="5"/>
          <w:sz w:val="28"/>
          <w:szCs w:val="28"/>
          <w14:textFill>
            <w14:solidFill>
              <w14:schemeClr w14:val="tx1"/>
            </w14:solidFill>
          </w14:textFill>
        </w:rPr>
        <w:t>现金、物品、有价证券，或以支付凭证、理财等方式变相支付本应由甲方人员承担的款项。</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numPr>
          <w:ilvl w:val="0"/>
          <w:numId w:val="2"/>
        </w:num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不得以任何理由邀请甲方人员进入营业性娱乐场所或者参加影响业务工作公平公正开展的其他活动。</w:t>
      </w:r>
    </w:p>
    <w:p>
      <w:pPr>
        <w:pStyle w:val="2"/>
        <w:numPr>
          <w:ilvl w:val="0"/>
          <w:numId w:val="2"/>
        </w:numPr>
        <w:spacing w:line="300" w:lineRule="exact"/>
        <w:ind w:firstLine="560" w:firstLineChars="200"/>
        <w:jc w:val="both"/>
        <w:rPr>
          <w:rFonts w:ascii="仿宋_GB2312" w:hAnsi="仿宋_GB2312" w:cs="仿宋_GB2312"/>
          <w:color w:val="000000" w:themeColor="text1"/>
          <w:kern w:val="2"/>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不得到甲方医疗场</w:t>
      </w:r>
      <w:r>
        <w:rPr>
          <w:rFonts w:hint="eastAsia" w:ascii="仿宋_GB2312" w:hAnsi="仿宋_GB2312" w:cs="仿宋_GB2312"/>
          <w:color w:val="000000" w:themeColor="text1"/>
          <w:kern w:val="2"/>
          <w:sz w:val="28"/>
          <w:szCs w:val="28"/>
          <w14:textFill>
            <w14:solidFill>
              <w14:schemeClr w14:val="tx1"/>
            </w14:solidFill>
          </w14:textFill>
        </w:rPr>
        <w:t>所、工作人员家中推销产品并提供任何好处费，不得采用不正当手段进行临床促销活动。</w:t>
      </w:r>
    </w:p>
    <w:p>
      <w:pPr>
        <w:pStyle w:val="2"/>
        <w:numPr>
          <w:ilvl w:val="0"/>
          <w:numId w:val="2"/>
        </w:numPr>
        <w:spacing w:line="300" w:lineRule="exact"/>
        <w:ind w:firstLine="560" w:firstLineChars="200"/>
        <w:jc w:val="both"/>
        <w:rPr>
          <w:rFonts w:ascii="仿宋_GB2312" w:hAnsi="仿宋_GB2312" w:cs="仿宋_GB2312"/>
          <w:color w:val="000000" w:themeColor="text1"/>
          <w:kern w:val="2"/>
          <w:sz w:val="28"/>
          <w:szCs w:val="28"/>
          <w14:textFill>
            <w14:solidFill>
              <w14:schemeClr w14:val="tx1"/>
            </w14:solidFill>
          </w14:textFill>
        </w:rPr>
      </w:pPr>
      <w:r>
        <w:rPr>
          <w:rFonts w:hint="eastAsia" w:ascii="仿宋_GB2312" w:hAnsi="ˎ̥"/>
          <w:color w:val="000000" w:themeColor="text1"/>
          <w:sz w:val="28"/>
          <w:szCs w:val="28"/>
          <w14:textFill>
            <w14:solidFill>
              <w14:schemeClr w14:val="tx1"/>
            </w14:solidFill>
          </w14:textFill>
        </w:rPr>
        <w:t>不得以回扣、</w:t>
      </w:r>
      <w:r>
        <w:rPr>
          <w:rFonts w:hint="eastAsia" w:ascii="仿宋_GB2312"/>
          <w:color w:val="000000" w:themeColor="text1"/>
          <w:sz w:val="28"/>
          <w:szCs w:val="28"/>
          <w14:textFill>
            <w14:solidFill>
              <w14:schemeClr w14:val="tx1"/>
            </w14:solidFill>
          </w14:textFill>
        </w:rPr>
        <w:t>宴请等方式影响甲方人员采购或使用医药产品的选择权，</w:t>
      </w:r>
      <w:r>
        <w:rPr>
          <w:rFonts w:hint="eastAsia" w:ascii="仿宋_GB2312" w:hAnsi="仿宋_GB2312" w:cs="仿宋_GB2312"/>
          <w:color w:val="000000" w:themeColor="text1"/>
          <w:kern w:val="2"/>
          <w:sz w:val="28"/>
          <w:szCs w:val="28"/>
          <w14:textFill>
            <w14:solidFill>
              <w14:schemeClr w14:val="tx1"/>
            </w14:solidFill>
          </w14:textFill>
        </w:rPr>
        <w:t>不得在学术活动中提供旅游、超标准支付食宿费用。</w:t>
      </w:r>
    </w:p>
    <w:p>
      <w:p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如违反上述规定，甲方有权选择立即中止、终止或解除与贵司正在进行的任何业务关系，贵司应承担甲方因此产生的经济损失、不良后果及相应的违约责任。</w:t>
      </w:r>
    </w:p>
    <w:p>
      <w:p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厦门</w:t>
      </w:r>
      <w:r>
        <w:rPr>
          <w:rFonts w:ascii="仿宋_GB2312" w:hAnsi="仿宋_GB2312" w:eastAsia="仿宋_GB2312" w:cs="仿宋_GB2312"/>
          <w:color w:val="000000" w:themeColor="text1"/>
          <w:sz w:val="28"/>
          <w:szCs w:val="28"/>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妇幼</w:t>
      </w:r>
      <w:r>
        <w:rPr>
          <w:rFonts w:ascii="仿宋_GB2312" w:hAnsi="仿宋_GB2312" w:eastAsia="仿宋_GB2312" w:cs="仿宋_GB2312"/>
          <w:color w:val="000000" w:themeColor="text1"/>
          <w:sz w:val="28"/>
          <w:szCs w:val="28"/>
          <w14:textFill>
            <w14:solidFill>
              <w14:schemeClr w14:val="tx1"/>
            </w14:solidFill>
          </w14:textFill>
        </w:rPr>
        <w:t>保健院</w:t>
      </w:r>
    </w:p>
    <w:p>
      <w:p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  日</w:t>
      </w:r>
    </w:p>
    <w:p>
      <w:pPr>
        <w:spacing w:line="260" w:lineRule="exact"/>
        <w:ind w:firstLine="560" w:firstLineChars="200"/>
        <w:rPr>
          <w:rFonts w:ascii="仿宋_GB2312" w:hAnsi="仿宋_GB2312" w:eastAsia="仿宋_GB2312" w:cs="仿宋_GB2312"/>
          <w:color w:val="000000" w:themeColor="text1"/>
          <w:sz w:val="28"/>
          <w:szCs w:val="28"/>
          <w:u w:val="dotDash"/>
          <w14:textFill>
            <w14:solidFill>
              <w14:schemeClr w14:val="tx1"/>
            </w14:solidFill>
          </w14:textFill>
        </w:rPr>
      </w:pPr>
      <w:r>
        <w:rPr>
          <w:rFonts w:hint="eastAsia" w:ascii="仿宋_GB2312" w:hAnsi="仿宋_GB2312" w:eastAsia="仿宋_GB2312" w:cs="仿宋_GB2312"/>
          <w:color w:val="000000" w:themeColor="text1"/>
          <w:sz w:val="28"/>
          <w:szCs w:val="28"/>
          <w:u w:val="dotDash"/>
          <w14:textFill>
            <w14:solidFill>
              <w14:schemeClr w14:val="tx1"/>
            </w14:solidFill>
          </w14:textFill>
        </w:rPr>
        <w:t xml:space="preserve">                                                                           </w:t>
      </w:r>
    </w:p>
    <w:p>
      <w:pPr>
        <w:spacing w:line="2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u w:val="single"/>
          <w14:textFill>
            <w14:solidFill>
              <w14:schemeClr w14:val="tx1"/>
            </w14:solidFill>
          </w14:textFill>
        </w:rPr>
        <w:t>厦门市妇幼</w:t>
      </w:r>
      <w:r>
        <w:rPr>
          <w:rFonts w:ascii="仿宋_GB2312" w:hAnsi="仿宋_GB2312" w:eastAsia="仿宋_GB2312" w:cs="仿宋_GB2312"/>
          <w:color w:val="000000" w:themeColor="text1"/>
          <w:sz w:val="28"/>
          <w:szCs w:val="28"/>
          <w:u w:val="single"/>
          <w14:textFill>
            <w14:solidFill>
              <w14:schemeClr w14:val="tx1"/>
            </w14:solidFill>
          </w14:textFill>
        </w:rPr>
        <w:t>保健院</w:t>
      </w:r>
      <w:r>
        <w:rPr>
          <w:rFonts w:hint="eastAsia" w:ascii="仿宋_GB2312" w:hAnsi="仿宋_GB2312" w:eastAsia="仿宋_GB2312" w:cs="仿宋_GB2312"/>
          <w:color w:val="000000" w:themeColor="text1"/>
          <w:sz w:val="28"/>
          <w:szCs w:val="28"/>
          <w:u w:val="single"/>
          <w14:textFill>
            <w14:solidFill>
              <w14:schemeClr w14:val="tx1"/>
            </w14:solidFill>
          </w14:textFill>
        </w:rPr>
        <w:t>廉洁告知书我已收到，内容我已知悉并理解，我方承诺将严格按照《廉洁告知书》相关内容履行。</w:t>
      </w:r>
    </w:p>
    <w:p>
      <w:p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签字：</w:t>
      </w:r>
    </w:p>
    <w:p>
      <w:pPr>
        <w:spacing w:line="300" w:lineRule="exact"/>
        <w:ind w:firstLine="6020" w:firstLineChars="21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单位盖章： </w:t>
      </w:r>
    </w:p>
    <w:p>
      <w:pPr>
        <w:spacing w:line="300" w:lineRule="exact"/>
        <w:ind w:firstLine="6020" w:firstLineChars="21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D3179F-AAC8-4AA9-BCEC-6ABC5E427A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embedRegular r:id="rId2" w:fontKey="{713C268C-A537-4A47-9BF5-6BF4B737EB9F}"/>
  </w:font>
  <w:font w:name="仿宋">
    <w:panose1 w:val="02010609060101010101"/>
    <w:charset w:val="86"/>
    <w:family w:val="modern"/>
    <w:pitch w:val="default"/>
    <w:sig w:usb0="800002BF" w:usb1="38CF7CFA" w:usb2="00000016" w:usb3="00000000" w:csb0="00040001" w:csb1="00000000"/>
    <w:embedRegular r:id="rId3" w:fontKey="{67478C95-00BE-43C7-804E-F0C68B64F059}"/>
  </w:font>
  <w:font w:name="方正小标宋简体">
    <w:panose1 w:val="02000000000000000000"/>
    <w:charset w:val="86"/>
    <w:family w:val="auto"/>
    <w:pitch w:val="default"/>
    <w:sig w:usb0="00000001" w:usb1="08000000" w:usb2="00000000" w:usb3="00000000" w:csb0="00040000" w:csb1="00000000"/>
    <w:embedRegular r:id="rId4" w:fontKey="{CC8DD635-F08F-4DBA-9C5E-88FC4514A745}"/>
  </w:font>
  <w:font w:name="ˎ̥">
    <w:altName w:val="Times New Roman"/>
    <w:panose1 w:val="00000000000000000000"/>
    <w:charset w:val="00"/>
    <w:family w:val="auto"/>
    <w:pitch w:val="default"/>
    <w:sig w:usb0="00000000" w:usb1="00000000" w:usb2="00000000" w:usb3="00000000" w:csb0="00040001" w:csb1="00000000"/>
    <w:embedRegular r:id="rId5" w:fontKey="{9FEC572E-B654-4727-803E-D265F52F39E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3959E7DD"/>
    <w:multiLevelType w:val="singleLevel"/>
    <w:tmpl w:val="3959E7DD"/>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MzFjNGE0MjhkODk3OTkxMzhmMDc0OGY0YjE1MzYifQ=="/>
  </w:docVars>
  <w:rsids>
    <w:rsidRoot w:val="3E8E48C0"/>
    <w:rsid w:val="000065A1"/>
    <w:rsid w:val="0005085D"/>
    <w:rsid w:val="00091D20"/>
    <w:rsid w:val="000A6316"/>
    <w:rsid w:val="000C262F"/>
    <w:rsid w:val="001258CE"/>
    <w:rsid w:val="001358EC"/>
    <w:rsid w:val="00160293"/>
    <w:rsid w:val="0016724C"/>
    <w:rsid w:val="0017254C"/>
    <w:rsid w:val="00173B2A"/>
    <w:rsid w:val="001A29DB"/>
    <w:rsid w:val="001D152F"/>
    <w:rsid w:val="001E0F55"/>
    <w:rsid w:val="001F515D"/>
    <w:rsid w:val="00204275"/>
    <w:rsid w:val="002049DF"/>
    <w:rsid w:val="002211D6"/>
    <w:rsid w:val="0023355E"/>
    <w:rsid w:val="00244080"/>
    <w:rsid w:val="00292108"/>
    <w:rsid w:val="002C6756"/>
    <w:rsid w:val="003037D0"/>
    <w:rsid w:val="003179B9"/>
    <w:rsid w:val="0032374C"/>
    <w:rsid w:val="0032444D"/>
    <w:rsid w:val="00327CE0"/>
    <w:rsid w:val="00356919"/>
    <w:rsid w:val="003733B5"/>
    <w:rsid w:val="00391740"/>
    <w:rsid w:val="003A0B10"/>
    <w:rsid w:val="003B6C5B"/>
    <w:rsid w:val="003F19BC"/>
    <w:rsid w:val="003F4CA1"/>
    <w:rsid w:val="003F4E15"/>
    <w:rsid w:val="004400F1"/>
    <w:rsid w:val="00455403"/>
    <w:rsid w:val="00460A66"/>
    <w:rsid w:val="00483083"/>
    <w:rsid w:val="00486082"/>
    <w:rsid w:val="004C29BD"/>
    <w:rsid w:val="004D531A"/>
    <w:rsid w:val="004E04EF"/>
    <w:rsid w:val="004F56CC"/>
    <w:rsid w:val="004F62AC"/>
    <w:rsid w:val="00584BC5"/>
    <w:rsid w:val="005872D9"/>
    <w:rsid w:val="005A3532"/>
    <w:rsid w:val="005B3277"/>
    <w:rsid w:val="005B5C51"/>
    <w:rsid w:val="005B660A"/>
    <w:rsid w:val="005E7CDC"/>
    <w:rsid w:val="00620A06"/>
    <w:rsid w:val="00622299"/>
    <w:rsid w:val="00632A64"/>
    <w:rsid w:val="006557C6"/>
    <w:rsid w:val="006654BD"/>
    <w:rsid w:val="00676A18"/>
    <w:rsid w:val="006F08F5"/>
    <w:rsid w:val="007036B3"/>
    <w:rsid w:val="00714CD1"/>
    <w:rsid w:val="007404C0"/>
    <w:rsid w:val="00751757"/>
    <w:rsid w:val="007A0DB0"/>
    <w:rsid w:val="007A55BC"/>
    <w:rsid w:val="007C2749"/>
    <w:rsid w:val="007D6ECD"/>
    <w:rsid w:val="007E2449"/>
    <w:rsid w:val="007E2797"/>
    <w:rsid w:val="00832A91"/>
    <w:rsid w:val="0084075F"/>
    <w:rsid w:val="00842179"/>
    <w:rsid w:val="008A4D24"/>
    <w:rsid w:val="008B14B3"/>
    <w:rsid w:val="008B34BB"/>
    <w:rsid w:val="008B5A6C"/>
    <w:rsid w:val="008C157C"/>
    <w:rsid w:val="008D6971"/>
    <w:rsid w:val="008D7CFC"/>
    <w:rsid w:val="008E08A3"/>
    <w:rsid w:val="008F0A3D"/>
    <w:rsid w:val="008F6D4E"/>
    <w:rsid w:val="00916052"/>
    <w:rsid w:val="00946BC0"/>
    <w:rsid w:val="009935C9"/>
    <w:rsid w:val="009B116F"/>
    <w:rsid w:val="00A11FD0"/>
    <w:rsid w:val="00A315C2"/>
    <w:rsid w:val="00A44958"/>
    <w:rsid w:val="00A50B52"/>
    <w:rsid w:val="00A66FF7"/>
    <w:rsid w:val="00A70AC8"/>
    <w:rsid w:val="00AA77AE"/>
    <w:rsid w:val="00AC173B"/>
    <w:rsid w:val="00B05D9F"/>
    <w:rsid w:val="00B105DC"/>
    <w:rsid w:val="00B14688"/>
    <w:rsid w:val="00B55FBB"/>
    <w:rsid w:val="00B569DA"/>
    <w:rsid w:val="00B63D7D"/>
    <w:rsid w:val="00B77353"/>
    <w:rsid w:val="00B82233"/>
    <w:rsid w:val="00BC0D26"/>
    <w:rsid w:val="00BC71EE"/>
    <w:rsid w:val="00BD3A3E"/>
    <w:rsid w:val="00BF349F"/>
    <w:rsid w:val="00BF3574"/>
    <w:rsid w:val="00C10E4B"/>
    <w:rsid w:val="00C457E2"/>
    <w:rsid w:val="00C47AB8"/>
    <w:rsid w:val="00C51E48"/>
    <w:rsid w:val="00C56F23"/>
    <w:rsid w:val="00C83F72"/>
    <w:rsid w:val="00C8745A"/>
    <w:rsid w:val="00CB4D14"/>
    <w:rsid w:val="00CC2BB3"/>
    <w:rsid w:val="00CF2180"/>
    <w:rsid w:val="00D00ABA"/>
    <w:rsid w:val="00D147C4"/>
    <w:rsid w:val="00D14E7F"/>
    <w:rsid w:val="00D2714B"/>
    <w:rsid w:val="00D54892"/>
    <w:rsid w:val="00D608D5"/>
    <w:rsid w:val="00D90D59"/>
    <w:rsid w:val="00D95D14"/>
    <w:rsid w:val="00DB653E"/>
    <w:rsid w:val="00DC5D9B"/>
    <w:rsid w:val="00DD5F46"/>
    <w:rsid w:val="00E04C3E"/>
    <w:rsid w:val="00E2182C"/>
    <w:rsid w:val="00E939CA"/>
    <w:rsid w:val="00EF3A6A"/>
    <w:rsid w:val="00EF580B"/>
    <w:rsid w:val="00EF7C11"/>
    <w:rsid w:val="00F10E4C"/>
    <w:rsid w:val="00F20EE9"/>
    <w:rsid w:val="00F308DC"/>
    <w:rsid w:val="00F31BB8"/>
    <w:rsid w:val="00F42896"/>
    <w:rsid w:val="00F77EAB"/>
    <w:rsid w:val="00F8522D"/>
    <w:rsid w:val="00FE78D9"/>
    <w:rsid w:val="00FF2B08"/>
    <w:rsid w:val="014F14EB"/>
    <w:rsid w:val="019934E6"/>
    <w:rsid w:val="01B25837"/>
    <w:rsid w:val="020C41E7"/>
    <w:rsid w:val="02167A2E"/>
    <w:rsid w:val="02225A05"/>
    <w:rsid w:val="02B22443"/>
    <w:rsid w:val="02E51ACD"/>
    <w:rsid w:val="02EA7CF0"/>
    <w:rsid w:val="04105792"/>
    <w:rsid w:val="044A538A"/>
    <w:rsid w:val="0470438A"/>
    <w:rsid w:val="047E19A5"/>
    <w:rsid w:val="051D5226"/>
    <w:rsid w:val="055B039C"/>
    <w:rsid w:val="055C23BF"/>
    <w:rsid w:val="05B55C47"/>
    <w:rsid w:val="07D64147"/>
    <w:rsid w:val="0858748A"/>
    <w:rsid w:val="088067B8"/>
    <w:rsid w:val="097F562E"/>
    <w:rsid w:val="099F04E2"/>
    <w:rsid w:val="0A7701DA"/>
    <w:rsid w:val="0AFF69B5"/>
    <w:rsid w:val="0B551606"/>
    <w:rsid w:val="0B7A4D1B"/>
    <w:rsid w:val="0BA23FD5"/>
    <w:rsid w:val="0BC46A6F"/>
    <w:rsid w:val="0BDD1BD2"/>
    <w:rsid w:val="0C4D7C98"/>
    <w:rsid w:val="0C6543D6"/>
    <w:rsid w:val="0CFA17BA"/>
    <w:rsid w:val="0D104C0E"/>
    <w:rsid w:val="0D8431F3"/>
    <w:rsid w:val="0DD85CEE"/>
    <w:rsid w:val="0E0E68AF"/>
    <w:rsid w:val="0E307761"/>
    <w:rsid w:val="0E986C00"/>
    <w:rsid w:val="0E9D6AF6"/>
    <w:rsid w:val="0F7E263F"/>
    <w:rsid w:val="0F9B1D2B"/>
    <w:rsid w:val="1014680F"/>
    <w:rsid w:val="104622A8"/>
    <w:rsid w:val="10565354"/>
    <w:rsid w:val="10B33293"/>
    <w:rsid w:val="10FA170F"/>
    <w:rsid w:val="113B24CA"/>
    <w:rsid w:val="118E6FF7"/>
    <w:rsid w:val="11DB13E3"/>
    <w:rsid w:val="11FA2B77"/>
    <w:rsid w:val="127E7ECE"/>
    <w:rsid w:val="12B0586B"/>
    <w:rsid w:val="131C5A66"/>
    <w:rsid w:val="135017B7"/>
    <w:rsid w:val="13D236E0"/>
    <w:rsid w:val="13F27FC9"/>
    <w:rsid w:val="140E7825"/>
    <w:rsid w:val="14AB3B6B"/>
    <w:rsid w:val="15A202A9"/>
    <w:rsid w:val="168F633E"/>
    <w:rsid w:val="16BE07DE"/>
    <w:rsid w:val="177D09C6"/>
    <w:rsid w:val="17B70E60"/>
    <w:rsid w:val="17EE0587"/>
    <w:rsid w:val="18BC43DD"/>
    <w:rsid w:val="18C269BA"/>
    <w:rsid w:val="18FB3391"/>
    <w:rsid w:val="191C0BD5"/>
    <w:rsid w:val="194F00BD"/>
    <w:rsid w:val="195433A0"/>
    <w:rsid w:val="19C539B8"/>
    <w:rsid w:val="1AC70B5B"/>
    <w:rsid w:val="1AD10631"/>
    <w:rsid w:val="1AD65695"/>
    <w:rsid w:val="1AF052C4"/>
    <w:rsid w:val="1B633F08"/>
    <w:rsid w:val="1B6444FE"/>
    <w:rsid w:val="1B6F3010"/>
    <w:rsid w:val="1BA811D8"/>
    <w:rsid w:val="1BFC0665"/>
    <w:rsid w:val="1C0768CA"/>
    <w:rsid w:val="1C2A3606"/>
    <w:rsid w:val="1C413395"/>
    <w:rsid w:val="1DC01B5D"/>
    <w:rsid w:val="1E3A20D2"/>
    <w:rsid w:val="1E66396E"/>
    <w:rsid w:val="1EBC1D31"/>
    <w:rsid w:val="1F3872D6"/>
    <w:rsid w:val="1F38751D"/>
    <w:rsid w:val="1FA674B8"/>
    <w:rsid w:val="20986148"/>
    <w:rsid w:val="20C47A4C"/>
    <w:rsid w:val="211E0E56"/>
    <w:rsid w:val="21BD0B4F"/>
    <w:rsid w:val="224017F8"/>
    <w:rsid w:val="227B09AB"/>
    <w:rsid w:val="23351F92"/>
    <w:rsid w:val="23EB4DE1"/>
    <w:rsid w:val="23FE2464"/>
    <w:rsid w:val="24271B97"/>
    <w:rsid w:val="246D7B1F"/>
    <w:rsid w:val="25160A31"/>
    <w:rsid w:val="25B20D89"/>
    <w:rsid w:val="25D42B36"/>
    <w:rsid w:val="265B33F0"/>
    <w:rsid w:val="26B93281"/>
    <w:rsid w:val="27401A38"/>
    <w:rsid w:val="27634AEC"/>
    <w:rsid w:val="28FC3A43"/>
    <w:rsid w:val="292A75E1"/>
    <w:rsid w:val="294C20E1"/>
    <w:rsid w:val="29DF74E1"/>
    <w:rsid w:val="2A073E35"/>
    <w:rsid w:val="2A1F3B58"/>
    <w:rsid w:val="2B535B57"/>
    <w:rsid w:val="2B553E57"/>
    <w:rsid w:val="2B6C1663"/>
    <w:rsid w:val="2BE0155E"/>
    <w:rsid w:val="2BEB524D"/>
    <w:rsid w:val="2D424210"/>
    <w:rsid w:val="2E434523"/>
    <w:rsid w:val="2E5263AD"/>
    <w:rsid w:val="2E9A2892"/>
    <w:rsid w:val="2EBA5573"/>
    <w:rsid w:val="2F0102A3"/>
    <w:rsid w:val="2F2377CE"/>
    <w:rsid w:val="2F7916AC"/>
    <w:rsid w:val="2F8766DF"/>
    <w:rsid w:val="2FE33C75"/>
    <w:rsid w:val="2FFC0428"/>
    <w:rsid w:val="30205518"/>
    <w:rsid w:val="30EC1715"/>
    <w:rsid w:val="31AF23AB"/>
    <w:rsid w:val="33003B20"/>
    <w:rsid w:val="33240071"/>
    <w:rsid w:val="33C04341"/>
    <w:rsid w:val="33E319F1"/>
    <w:rsid w:val="346D4A27"/>
    <w:rsid w:val="34944B3F"/>
    <w:rsid w:val="349B1204"/>
    <w:rsid w:val="34C11A85"/>
    <w:rsid w:val="34F63E36"/>
    <w:rsid w:val="34F92C74"/>
    <w:rsid w:val="355F17A7"/>
    <w:rsid w:val="356411DE"/>
    <w:rsid w:val="35732740"/>
    <w:rsid w:val="358E6D3D"/>
    <w:rsid w:val="35C0630B"/>
    <w:rsid w:val="35F039A1"/>
    <w:rsid w:val="35FA43E0"/>
    <w:rsid w:val="360E1385"/>
    <w:rsid w:val="368D63D0"/>
    <w:rsid w:val="36E11B23"/>
    <w:rsid w:val="36F74578"/>
    <w:rsid w:val="3759394A"/>
    <w:rsid w:val="3780346D"/>
    <w:rsid w:val="381025B5"/>
    <w:rsid w:val="383D2E22"/>
    <w:rsid w:val="3883463E"/>
    <w:rsid w:val="38D82125"/>
    <w:rsid w:val="3A3C214B"/>
    <w:rsid w:val="3AE10329"/>
    <w:rsid w:val="3B862E11"/>
    <w:rsid w:val="3BC656CA"/>
    <w:rsid w:val="3BE8136D"/>
    <w:rsid w:val="3BED0C27"/>
    <w:rsid w:val="3D0C1D63"/>
    <w:rsid w:val="3D8505DE"/>
    <w:rsid w:val="3DD70B7F"/>
    <w:rsid w:val="3E696416"/>
    <w:rsid w:val="3E8E48C0"/>
    <w:rsid w:val="3FC46D53"/>
    <w:rsid w:val="3FD74872"/>
    <w:rsid w:val="40E624E8"/>
    <w:rsid w:val="40FC113D"/>
    <w:rsid w:val="411E649D"/>
    <w:rsid w:val="425D6899"/>
    <w:rsid w:val="42660BBE"/>
    <w:rsid w:val="426A7908"/>
    <w:rsid w:val="427118FE"/>
    <w:rsid w:val="42A02F2C"/>
    <w:rsid w:val="42D93EDE"/>
    <w:rsid w:val="42FF2F56"/>
    <w:rsid w:val="437761A0"/>
    <w:rsid w:val="43F93D85"/>
    <w:rsid w:val="44040AA9"/>
    <w:rsid w:val="44444942"/>
    <w:rsid w:val="44653134"/>
    <w:rsid w:val="44CB1833"/>
    <w:rsid w:val="454044CC"/>
    <w:rsid w:val="45517341"/>
    <w:rsid w:val="455460C0"/>
    <w:rsid w:val="456329A4"/>
    <w:rsid w:val="479A0F09"/>
    <w:rsid w:val="479E43FB"/>
    <w:rsid w:val="47CB6110"/>
    <w:rsid w:val="47D15E0E"/>
    <w:rsid w:val="48AF0A73"/>
    <w:rsid w:val="48B5577E"/>
    <w:rsid w:val="48B979E0"/>
    <w:rsid w:val="49593D41"/>
    <w:rsid w:val="49B37F77"/>
    <w:rsid w:val="4A4A0A91"/>
    <w:rsid w:val="4A6C1BEC"/>
    <w:rsid w:val="4A8925E6"/>
    <w:rsid w:val="4AD76487"/>
    <w:rsid w:val="4B297717"/>
    <w:rsid w:val="4B8462E6"/>
    <w:rsid w:val="4C3763C9"/>
    <w:rsid w:val="4C376962"/>
    <w:rsid w:val="4D1C7F35"/>
    <w:rsid w:val="4D375346"/>
    <w:rsid w:val="4D553351"/>
    <w:rsid w:val="4F464CE9"/>
    <w:rsid w:val="4F803F61"/>
    <w:rsid w:val="4FBF1D50"/>
    <w:rsid w:val="507A1E85"/>
    <w:rsid w:val="511776E3"/>
    <w:rsid w:val="512771CF"/>
    <w:rsid w:val="51B85549"/>
    <w:rsid w:val="528E5A42"/>
    <w:rsid w:val="52D248BE"/>
    <w:rsid w:val="53433FEA"/>
    <w:rsid w:val="53442F33"/>
    <w:rsid w:val="53696CF5"/>
    <w:rsid w:val="53F569F8"/>
    <w:rsid w:val="541058E3"/>
    <w:rsid w:val="543C0E8A"/>
    <w:rsid w:val="545C0B92"/>
    <w:rsid w:val="54684BC5"/>
    <w:rsid w:val="549E6E21"/>
    <w:rsid w:val="557D3AF4"/>
    <w:rsid w:val="558D4E72"/>
    <w:rsid w:val="55B875F4"/>
    <w:rsid w:val="55C735E4"/>
    <w:rsid w:val="55EF0CDE"/>
    <w:rsid w:val="563626E9"/>
    <w:rsid w:val="568251C2"/>
    <w:rsid w:val="58454ABC"/>
    <w:rsid w:val="585E0FDB"/>
    <w:rsid w:val="58857683"/>
    <w:rsid w:val="58F50ECA"/>
    <w:rsid w:val="596222F6"/>
    <w:rsid w:val="59B263EA"/>
    <w:rsid w:val="5A514583"/>
    <w:rsid w:val="5A6372AE"/>
    <w:rsid w:val="5A827AC8"/>
    <w:rsid w:val="5A842F9B"/>
    <w:rsid w:val="5B137C01"/>
    <w:rsid w:val="5B2D0BDE"/>
    <w:rsid w:val="5B5B3BDE"/>
    <w:rsid w:val="5B5E7DC4"/>
    <w:rsid w:val="5B772A50"/>
    <w:rsid w:val="5BCF2315"/>
    <w:rsid w:val="5C0C7A7D"/>
    <w:rsid w:val="5C3C2F8A"/>
    <w:rsid w:val="5C9A3F7D"/>
    <w:rsid w:val="5D4E56DA"/>
    <w:rsid w:val="5E3B3814"/>
    <w:rsid w:val="5E6C2421"/>
    <w:rsid w:val="5E721BA9"/>
    <w:rsid w:val="5E855C96"/>
    <w:rsid w:val="5E991353"/>
    <w:rsid w:val="5EB752D4"/>
    <w:rsid w:val="5F0D10F6"/>
    <w:rsid w:val="5F1F02CE"/>
    <w:rsid w:val="5F625621"/>
    <w:rsid w:val="5FA80432"/>
    <w:rsid w:val="5FAC5BC2"/>
    <w:rsid w:val="6074189A"/>
    <w:rsid w:val="60D87928"/>
    <w:rsid w:val="60FA051A"/>
    <w:rsid w:val="61D329A4"/>
    <w:rsid w:val="61E95C99"/>
    <w:rsid w:val="624D4055"/>
    <w:rsid w:val="63375DD4"/>
    <w:rsid w:val="63B32FEC"/>
    <w:rsid w:val="63D83C04"/>
    <w:rsid w:val="648F3DB1"/>
    <w:rsid w:val="649F49A1"/>
    <w:rsid w:val="64E8490C"/>
    <w:rsid w:val="65456EB0"/>
    <w:rsid w:val="654A409C"/>
    <w:rsid w:val="655464CD"/>
    <w:rsid w:val="65925998"/>
    <w:rsid w:val="65DC0738"/>
    <w:rsid w:val="66067E7C"/>
    <w:rsid w:val="66CF2089"/>
    <w:rsid w:val="66D60026"/>
    <w:rsid w:val="687A7D72"/>
    <w:rsid w:val="68A346C3"/>
    <w:rsid w:val="68AB5BCA"/>
    <w:rsid w:val="6A182219"/>
    <w:rsid w:val="6A863B4F"/>
    <w:rsid w:val="6AAE51BB"/>
    <w:rsid w:val="6B780AD9"/>
    <w:rsid w:val="6B8F1155"/>
    <w:rsid w:val="6BFC11AC"/>
    <w:rsid w:val="6C59531E"/>
    <w:rsid w:val="6C8E13D9"/>
    <w:rsid w:val="6CFD51CE"/>
    <w:rsid w:val="6DB8665E"/>
    <w:rsid w:val="6E0C1AC0"/>
    <w:rsid w:val="6E2D59FA"/>
    <w:rsid w:val="6EE776F4"/>
    <w:rsid w:val="6F364A13"/>
    <w:rsid w:val="6F886322"/>
    <w:rsid w:val="6FCA1739"/>
    <w:rsid w:val="70537374"/>
    <w:rsid w:val="70681A04"/>
    <w:rsid w:val="706C1C4C"/>
    <w:rsid w:val="70812623"/>
    <w:rsid w:val="715C4469"/>
    <w:rsid w:val="71D76F84"/>
    <w:rsid w:val="71E26F7B"/>
    <w:rsid w:val="7203624D"/>
    <w:rsid w:val="725A587C"/>
    <w:rsid w:val="72C17A58"/>
    <w:rsid w:val="72ED7D84"/>
    <w:rsid w:val="73A9163C"/>
    <w:rsid w:val="7410241F"/>
    <w:rsid w:val="74373BD1"/>
    <w:rsid w:val="751F35A4"/>
    <w:rsid w:val="759545AF"/>
    <w:rsid w:val="760B346D"/>
    <w:rsid w:val="769E5827"/>
    <w:rsid w:val="770F5F5A"/>
    <w:rsid w:val="776660C9"/>
    <w:rsid w:val="77A142D6"/>
    <w:rsid w:val="788D5BB6"/>
    <w:rsid w:val="78B15BEC"/>
    <w:rsid w:val="78DE0FDC"/>
    <w:rsid w:val="799F3B63"/>
    <w:rsid w:val="79B077C5"/>
    <w:rsid w:val="79BC5868"/>
    <w:rsid w:val="7B106336"/>
    <w:rsid w:val="7B454702"/>
    <w:rsid w:val="7B8A7255"/>
    <w:rsid w:val="7BAE4DBE"/>
    <w:rsid w:val="7BC53E0F"/>
    <w:rsid w:val="7C1438E0"/>
    <w:rsid w:val="7C20480C"/>
    <w:rsid w:val="7C28296F"/>
    <w:rsid w:val="7DBF2692"/>
    <w:rsid w:val="7DCB3915"/>
    <w:rsid w:val="7DE532C3"/>
    <w:rsid w:val="7E0B3C32"/>
    <w:rsid w:val="7E6541AF"/>
    <w:rsid w:val="7E925ADB"/>
    <w:rsid w:val="7E9B79FA"/>
    <w:rsid w:val="7EC70B6C"/>
    <w:rsid w:val="7EEB1E83"/>
    <w:rsid w:val="7F095666"/>
    <w:rsid w:val="7F4531C0"/>
    <w:rsid w:val="7F4C7BD4"/>
    <w:rsid w:val="7FE9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60" w:lineRule="exact"/>
      <w:ind w:firstLine="624"/>
      <w:textAlignment w:val="baseline"/>
    </w:pPr>
    <w:rPr>
      <w:rFonts w:ascii="Times New Roman" w:hAnsi="Times New Roman" w:eastAsia="仿宋_GB2312"/>
      <w:sz w:val="32"/>
      <w:szCs w:val="20"/>
    </w:rPr>
  </w:style>
  <w:style w:type="paragraph" w:styleId="3">
    <w:name w:val="annotation text"/>
    <w:basedOn w:val="1"/>
    <w:qFormat/>
    <w:uiPriority w:val="0"/>
  </w:style>
  <w:style w:type="paragraph" w:styleId="4">
    <w:name w:val="Date"/>
    <w:basedOn w:val="1"/>
    <w:next w:val="1"/>
    <w:link w:val="17"/>
    <w:unhideWhenUsed/>
    <w:qFormat/>
    <w:uiPriority w:val="99"/>
    <w:pPr>
      <w:adjustRightInd/>
      <w:snapToGrid/>
      <w:spacing w:before="100" w:beforeAutospacing="1" w:after="100" w:afterAutospacing="1" w:line="300" w:lineRule="atLeast"/>
    </w:pPr>
    <w:rPr>
      <w:rFonts w:ascii="宋体" w:hAnsi="宋体" w:eastAsia="宋体" w:cs="宋体"/>
      <w:sz w:val="18"/>
      <w:szCs w:val="18"/>
    </w:rPr>
  </w:style>
  <w:style w:type="paragraph" w:styleId="5">
    <w:name w:val="Balloon Text"/>
    <w:basedOn w:val="1"/>
    <w:link w:val="15"/>
    <w:qFormat/>
    <w:uiPriority w:val="0"/>
    <w:pPr>
      <w:spacing w:after="0"/>
    </w:pPr>
    <w:rPr>
      <w:sz w:val="18"/>
      <w:szCs w:val="18"/>
    </w:rPr>
  </w:style>
  <w:style w:type="paragraph" w:styleId="6">
    <w:name w:val="footer"/>
    <w:basedOn w:val="1"/>
    <w:link w:val="13"/>
    <w:qFormat/>
    <w:uiPriority w:val="0"/>
    <w:pPr>
      <w:tabs>
        <w:tab w:val="center" w:pos="4153"/>
        <w:tab w:val="right" w:pos="8306"/>
      </w:tabs>
    </w:pPr>
    <w:rPr>
      <w:sz w:val="18"/>
      <w:szCs w:val="18"/>
    </w:rPr>
  </w:style>
  <w:style w:type="paragraph" w:styleId="7">
    <w:name w:val="header"/>
    <w:basedOn w:val="1"/>
    <w:link w:val="12"/>
    <w:qFormat/>
    <w:uiPriority w:val="0"/>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rFonts w:ascii="Tahoma" w:hAnsi="Tahoma" w:eastAsia="微软雅黑"/>
      <w:sz w:val="18"/>
      <w:szCs w:val="18"/>
    </w:rPr>
  </w:style>
  <w:style w:type="character" w:customStyle="1" w:styleId="13">
    <w:name w:val="页脚 Char"/>
    <w:basedOn w:val="11"/>
    <w:link w:val="6"/>
    <w:qFormat/>
    <w:uiPriority w:val="0"/>
    <w:rPr>
      <w:rFonts w:ascii="Tahoma" w:hAnsi="Tahoma" w:eastAsia="微软雅黑"/>
      <w:sz w:val="18"/>
      <w:szCs w:val="18"/>
    </w:rPr>
  </w:style>
  <w:style w:type="paragraph" w:styleId="14">
    <w:name w:val="List Paragraph"/>
    <w:basedOn w:val="1"/>
    <w:unhideWhenUsed/>
    <w:qFormat/>
    <w:uiPriority w:val="99"/>
    <w:pPr>
      <w:ind w:firstLine="420" w:firstLineChars="200"/>
    </w:pPr>
  </w:style>
  <w:style w:type="character" w:customStyle="1" w:styleId="15">
    <w:name w:val="批注框文本 Char"/>
    <w:basedOn w:val="11"/>
    <w:link w:val="5"/>
    <w:qFormat/>
    <w:uiPriority w:val="0"/>
    <w:rPr>
      <w:rFonts w:ascii="Tahoma" w:hAnsi="Tahoma" w:eastAsia="微软雅黑"/>
      <w:sz w:val="18"/>
      <w:szCs w:val="18"/>
    </w:rPr>
  </w:style>
  <w:style w:type="character" w:customStyle="1" w:styleId="16">
    <w:name w:val="日期 Char"/>
    <w:link w:val="4"/>
    <w:qFormat/>
    <w:uiPriority w:val="99"/>
    <w:rPr>
      <w:rFonts w:ascii="宋体" w:hAnsi="宋体" w:cs="宋体"/>
      <w:sz w:val="18"/>
      <w:szCs w:val="18"/>
    </w:rPr>
  </w:style>
  <w:style w:type="character" w:customStyle="1" w:styleId="17">
    <w:name w:val="日期 Char1"/>
    <w:basedOn w:val="11"/>
    <w:link w:val="4"/>
    <w:qFormat/>
    <w:uiPriority w:val="0"/>
    <w:rPr>
      <w:rFonts w:ascii="Tahoma" w:hAnsi="Tahoma" w:eastAsia="微软雅黑"/>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2326</Words>
  <Characters>2386</Characters>
  <Lines>18</Lines>
  <Paragraphs>5</Paragraphs>
  <TotalTime>36</TotalTime>
  <ScaleCrop>false</ScaleCrop>
  <LinksUpToDate>false</LinksUpToDate>
  <CharactersWithSpaces>2637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2022-01-13T10:27:00Z</dcterms:created>
  <dc:creator>未落</dc:creator>
  <cp:lastModifiedBy>Gotenks</cp:lastModifiedBy>
  <dcterms:modified xsi:type="dcterms:W3CDTF">2023-04-14T07:06:04Z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7DFC5C1B0D3F426DB6640E3454F763ED</vt:lpwstr>
  </property>
</Properties>
</file>