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1F6FC1">
      <w:pPr>
        <w:spacing w:line="360" w:lineRule="auto"/>
        <w:jc w:val="center"/>
        <w:rPr>
          <w:rFonts w:hint="eastAsia" w:asciiTheme="minorEastAsia" w:hAnsiTheme="minorEastAsia" w:eastAsiaTheme="minorEastAsia"/>
          <w:b/>
          <w:sz w:val="32"/>
          <w:szCs w:val="32"/>
          <w:lang w:val="en-US" w:eastAsia="zh-CN"/>
        </w:rPr>
      </w:pPr>
      <w:r>
        <w:rPr>
          <w:rFonts w:hint="eastAsia" w:asciiTheme="minorEastAsia" w:hAnsiTheme="minorEastAsia"/>
          <w:b/>
          <w:sz w:val="32"/>
          <w:szCs w:val="32"/>
          <w:lang w:val="en-US" w:eastAsia="zh-CN"/>
        </w:rPr>
        <w:t>厦门市妇幼保健院</w:t>
      </w:r>
      <w:r>
        <w:rPr>
          <w:rFonts w:hint="eastAsia" w:asciiTheme="minorEastAsia" w:hAnsiTheme="minorEastAsia" w:eastAsiaTheme="minorEastAsia"/>
          <w:b/>
          <w:sz w:val="32"/>
          <w:szCs w:val="32"/>
          <w:lang w:val="en-US" w:eastAsia="zh-CN"/>
        </w:rPr>
        <w:t>集美院区放疗科大孔径CT间改造</w:t>
      </w:r>
    </w:p>
    <w:p w14:paraId="26BCF847">
      <w:pPr>
        <w:spacing w:line="360" w:lineRule="auto"/>
        <w:jc w:val="center"/>
        <w:rPr>
          <w:rFonts w:hint="eastAsia" w:asciiTheme="minorEastAsia" w:hAnsiTheme="minorEastAsia" w:eastAsiaTheme="minorEastAsia"/>
          <w:b/>
          <w:sz w:val="32"/>
          <w:szCs w:val="32"/>
          <w:lang w:val="en-US" w:eastAsia="zh-CN"/>
        </w:rPr>
      </w:pPr>
      <w:r>
        <w:rPr>
          <w:rFonts w:hint="eastAsia" w:asciiTheme="minorEastAsia" w:hAnsiTheme="minorEastAsia" w:eastAsiaTheme="minorEastAsia"/>
          <w:b/>
          <w:sz w:val="32"/>
          <w:szCs w:val="32"/>
        </w:rPr>
        <w:t>院内谈判采购公告</w:t>
      </w:r>
    </w:p>
    <w:p w14:paraId="2C69D964">
      <w:pPr>
        <w:spacing w:after="0"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一、报名要求</w:t>
      </w:r>
    </w:p>
    <w:p w14:paraId="486C55D8">
      <w:pPr>
        <w:numPr>
          <w:ilvl w:val="0"/>
          <w:numId w:val="0"/>
        </w:numPr>
        <w:spacing w:line="360" w:lineRule="auto"/>
        <w:ind w:firstLine="240" w:firstLineChars="100"/>
        <w:jc w:val="left"/>
        <w:rPr>
          <w:rFonts w:hint="eastAsia" w:asciiTheme="minorEastAsia" w:hAnsiTheme="minorEastAsia" w:eastAsiaTheme="minorEastAsia"/>
          <w:sz w:val="24"/>
          <w:szCs w:val="24"/>
        </w:rPr>
      </w:pPr>
      <w:r>
        <w:rPr>
          <w:rFonts w:hint="eastAsia" w:asciiTheme="minorEastAsia" w:hAnsiTheme="minorEastAsia" w:eastAsiaTheme="minorEastAsia"/>
          <w:sz w:val="24"/>
          <w:szCs w:val="24"/>
        </w:rPr>
        <w:t>1、集美院区</w:t>
      </w:r>
      <w:r>
        <w:rPr>
          <w:rFonts w:hint="eastAsia" w:asciiTheme="minorEastAsia" w:hAnsiTheme="minorEastAsia" w:eastAsiaTheme="minorEastAsia"/>
          <w:sz w:val="24"/>
          <w:szCs w:val="24"/>
          <w:lang w:val="en-US" w:eastAsia="zh-CN"/>
        </w:rPr>
        <w:t>放疗科采购</w:t>
      </w:r>
      <w:r>
        <w:rPr>
          <w:rFonts w:hint="eastAsia" w:asciiTheme="minorEastAsia" w:hAnsiTheme="minorEastAsia"/>
          <w:sz w:val="24"/>
          <w:szCs w:val="24"/>
          <w:lang w:val="en-US" w:eastAsia="zh-CN"/>
        </w:rPr>
        <w:t>的</w:t>
      </w:r>
      <w:r>
        <w:rPr>
          <w:rFonts w:hint="eastAsia" w:asciiTheme="minorEastAsia" w:hAnsiTheme="minorEastAsia" w:eastAsiaTheme="minorEastAsia"/>
          <w:sz w:val="24"/>
          <w:szCs w:val="24"/>
          <w:lang w:val="en-US" w:eastAsia="zh-CN"/>
        </w:rPr>
        <w:t>大孔径CT，放置在原模拟CT间偏小</w:t>
      </w:r>
      <w:r>
        <w:rPr>
          <w:rFonts w:hint="eastAsia" w:asciiTheme="minorEastAsia" w:hAnsiTheme="minorEastAsia"/>
          <w:sz w:val="24"/>
          <w:szCs w:val="24"/>
          <w:lang w:val="en-US" w:eastAsia="zh-CN"/>
        </w:rPr>
        <w:t>，</w:t>
      </w:r>
      <w:r>
        <w:rPr>
          <w:rFonts w:hint="eastAsia" w:asciiTheme="minorEastAsia" w:hAnsiTheme="minorEastAsia" w:eastAsiaTheme="minorEastAsia"/>
          <w:sz w:val="24"/>
          <w:szCs w:val="24"/>
          <w:lang w:val="en-US" w:eastAsia="zh-CN"/>
        </w:rPr>
        <w:t>需将原CT间扩大</w:t>
      </w:r>
      <w:r>
        <w:rPr>
          <w:rFonts w:hint="eastAsia" w:asciiTheme="minorEastAsia" w:hAnsiTheme="minorEastAsia"/>
          <w:sz w:val="24"/>
          <w:szCs w:val="24"/>
          <w:lang w:val="en-US" w:eastAsia="zh-CN"/>
        </w:rPr>
        <w:t>，</w:t>
      </w:r>
      <w:r>
        <w:rPr>
          <w:rFonts w:hint="eastAsia" w:asciiTheme="minorEastAsia" w:hAnsiTheme="minorEastAsia" w:eastAsiaTheme="minorEastAsia"/>
          <w:sz w:val="24"/>
          <w:szCs w:val="24"/>
          <w:lang w:val="en-US" w:eastAsia="zh-CN"/>
        </w:rPr>
        <w:t>同时辐射预评价需重新报审</w:t>
      </w:r>
      <w:r>
        <w:rPr>
          <w:rFonts w:hint="eastAsia" w:asciiTheme="minorEastAsia" w:hAnsiTheme="minorEastAsia"/>
          <w:sz w:val="24"/>
          <w:szCs w:val="24"/>
          <w:lang w:val="en-US" w:eastAsia="zh-CN"/>
        </w:rPr>
        <w:t>。现拟对</w:t>
      </w:r>
      <w:r>
        <w:rPr>
          <w:rFonts w:hint="eastAsia" w:asciiTheme="minorEastAsia" w:hAnsiTheme="minorEastAsia" w:eastAsiaTheme="minorEastAsia"/>
          <w:sz w:val="24"/>
          <w:szCs w:val="24"/>
          <w:lang w:val="en-US" w:eastAsia="zh-CN"/>
        </w:rPr>
        <w:t>大孔径CT间</w:t>
      </w:r>
      <w:r>
        <w:rPr>
          <w:rFonts w:hint="eastAsia" w:asciiTheme="minorEastAsia" w:hAnsiTheme="minorEastAsia"/>
          <w:sz w:val="24"/>
          <w:szCs w:val="24"/>
          <w:lang w:val="en-US" w:eastAsia="zh-CN"/>
        </w:rPr>
        <w:t>进行</w:t>
      </w:r>
      <w:r>
        <w:rPr>
          <w:rFonts w:hint="eastAsia" w:asciiTheme="minorEastAsia" w:hAnsiTheme="minorEastAsia" w:eastAsiaTheme="minorEastAsia"/>
          <w:sz w:val="24"/>
          <w:szCs w:val="24"/>
          <w:lang w:val="en-US" w:eastAsia="zh-CN"/>
        </w:rPr>
        <w:t>改造、</w:t>
      </w:r>
      <w:r>
        <w:rPr>
          <w:rFonts w:hint="eastAsia" w:asciiTheme="minorEastAsia" w:hAnsiTheme="minorEastAsia"/>
          <w:sz w:val="24"/>
          <w:szCs w:val="24"/>
          <w:lang w:val="en-US" w:eastAsia="zh-CN"/>
        </w:rPr>
        <w:t>编制</w:t>
      </w:r>
      <w:r>
        <w:rPr>
          <w:rFonts w:hint="eastAsia" w:asciiTheme="minorEastAsia" w:hAnsiTheme="minorEastAsia" w:eastAsiaTheme="minorEastAsia"/>
          <w:sz w:val="24"/>
          <w:szCs w:val="24"/>
          <w:lang w:val="en-US" w:eastAsia="zh-CN"/>
        </w:rPr>
        <w:t>辐射预评价和控评</w:t>
      </w:r>
      <w:r>
        <w:rPr>
          <w:rFonts w:hint="eastAsia" w:asciiTheme="minorEastAsia" w:hAnsiTheme="minorEastAsia"/>
          <w:sz w:val="24"/>
          <w:szCs w:val="24"/>
          <w:lang w:val="en-US" w:eastAsia="zh-CN"/>
        </w:rPr>
        <w:t>。</w:t>
      </w:r>
    </w:p>
    <w:p w14:paraId="0943C35A">
      <w:pPr>
        <w:spacing w:after="0" w:line="360" w:lineRule="auto"/>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2、</w:t>
      </w:r>
      <w:r>
        <w:rPr>
          <w:rFonts w:asciiTheme="minorEastAsia" w:hAnsiTheme="minorEastAsia" w:eastAsiaTheme="minorEastAsia"/>
          <w:sz w:val="24"/>
          <w:szCs w:val="24"/>
        </w:rPr>
        <w:t>请具备资质的经营企业收集</w:t>
      </w:r>
      <w:r>
        <w:rPr>
          <w:rFonts w:hint="eastAsia" w:asciiTheme="minorEastAsia" w:hAnsiTheme="minorEastAsia" w:eastAsiaTheme="minorEastAsia"/>
          <w:sz w:val="24"/>
          <w:szCs w:val="24"/>
        </w:rPr>
        <w:t>相关</w:t>
      </w:r>
      <w:r>
        <w:rPr>
          <w:rFonts w:asciiTheme="minorEastAsia" w:hAnsiTheme="minorEastAsia" w:eastAsiaTheme="minorEastAsia"/>
          <w:sz w:val="24"/>
          <w:szCs w:val="24"/>
        </w:rPr>
        <w:t>资料，并于202</w:t>
      </w:r>
      <w:r>
        <w:rPr>
          <w:rFonts w:hint="eastAsia" w:asciiTheme="minorEastAsia" w:hAnsiTheme="minorEastAsia" w:eastAsiaTheme="minorEastAsia"/>
          <w:sz w:val="24"/>
          <w:szCs w:val="24"/>
        </w:rPr>
        <w:t>5</w:t>
      </w:r>
      <w:r>
        <w:rPr>
          <w:rFonts w:asciiTheme="minorEastAsia" w:hAnsiTheme="minorEastAsia" w:eastAsiaTheme="minorEastAsia"/>
          <w:sz w:val="24"/>
          <w:szCs w:val="24"/>
        </w:rPr>
        <w:t>年</w:t>
      </w:r>
      <w:r>
        <w:rPr>
          <w:rFonts w:hint="eastAsia" w:asciiTheme="minorEastAsia" w:hAnsiTheme="minorEastAsia"/>
          <w:sz w:val="24"/>
          <w:szCs w:val="24"/>
          <w:lang w:val="en-US" w:eastAsia="zh-CN"/>
        </w:rPr>
        <w:t>3</w:t>
      </w:r>
      <w:r>
        <w:rPr>
          <w:rFonts w:asciiTheme="minorEastAsia" w:hAnsiTheme="minorEastAsia" w:eastAsiaTheme="minorEastAsia"/>
          <w:sz w:val="24"/>
          <w:szCs w:val="24"/>
        </w:rPr>
        <w:t>月</w:t>
      </w:r>
      <w:r>
        <w:rPr>
          <w:rFonts w:hint="eastAsia" w:asciiTheme="minorEastAsia" w:hAnsiTheme="minorEastAsia"/>
          <w:sz w:val="24"/>
          <w:szCs w:val="24"/>
          <w:lang w:val="en-US" w:eastAsia="zh-CN"/>
        </w:rPr>
        <w:t>24</w:t>
      </w:r>
      <w:r>
        <w:rPr>
          <w:rFonts w:asciiTheme="minorEastAsia" w:hAnsiTheme="minorEastAsia" w:eastAsiaTheme="minorEastAsia"/>
          <w:sz w:val="24"/>
          <w:szCs w:val="24"/>
        </w:rPr>
        <w:t>日</w:t>
      </w:r>
      <w:r>
        <w:rPr>
          <w:rFonts w:hint="eastAsia" w:asciiTheme="minorEastAsia" w:hAnsiTheme="minorEastAsia" w:eastAsiaTheme="minorEastAsia"/>
          <w:sz w:val="24"/>
          <w:szCs w:val="24"/>
        </w:rPr>
        <w:t>下午1</w:t>
      </w:r>
      <w:r>
        <w:rPr>
          <w:rFonts w:hint="eastAsia" w:asciiTheme="minorEastAsia" w:hAnsiTheme="minorEastAsia"/>
          <w:sz w:val="24"/>
          <w:szCs w:val="24"/>
          <w:lang w:val="en-US" w:eastAsia="zh-CN"/>
        </w:rPr>
        <w:t>7</w:t>
      </w:r>
      <w:r>
        <w:rPr>
          <w:rFonts w:asciiTheme="minorEastAsia" w:hAnsiTheme="minorEastAsia" w:eastAsiaTheme="minorEastAsia"/>
          <w:sz w:val="24"/>
          <w:szCs w:val="24"/>
        </w:rPr>
        <w:t>:</w:t>
      </w:r>
      <w:r>
        <w:rPr>
          <w:rFonts w:hint="eastAsia" w:asciiTheme="minorEastAsia" w:hAnsiTheme="minorEastAsia" w:eastAsiaTheme="minorEastAsia"/>
          <w:sz w:val="24"/>
          <w:szCs w:val="24"/>
        </w:rPr>
        <w:t>00</w:t>
      </w:r>
      <w:r>
        <w:rPr>
          <w:rFonts w:asciiTheme="minorEastAsia" w:hAnsiTheme="minorEastAsia" w:eastAsiaTheme="minorEastAsia"/>
          <w:sz w:val="24"/>
          <w:szCs w:val="24"/>
        </w:rPr>
        <w:t>前报送</w:t>
      </w:r>
      <w:r>
        <w:rPr>
          <w:rFonts w:hint="eastAsia" w:asciiTheme="minorEastAsia" w:hAnsiTheme="minorEastAsia" w:eastAsiaTheme="minorEastAsia"/>
          <w:sz w:val="24"/>
          <w:szCs w:val="24"/>
        </w:rPr>
        <w:t>我院保障部</w:t>
      </w:r>
      <w:r>
        <w:rPr>
          <w:rFonts w:hint="eastAsia" w:asciiTheme="minorEastAsia" w:hAnsiTheme="minorEastAsia"/>
          <w:sz w:val="24"/>
          <w:szCs w:val="24"/>
          <w:lang w:eastAsia="zh-CN"/>
        </w:rPr>
        <w:t>（</w:t>
      </w:r>
      <w:r>
        <w:rPr>
          <w:rFonts w:hint="eastAsia" w:asciiTheme="minorEastAsia" w:hAnsiTheme="minorEastAsia"/>
          <w:sz w:val="24"/>
          <w:szCs w:val="24"/>
          <w:lang w:val="en-US" w:eastAsia="zh-CN"/>
        </w:rPr>
        <w:t>基建办</w:t>
      </w:r>
      <w:r>
        <w:rPr>
          <w:rFonts w:hint="eastAsia" w:asciiTheme="minorEastAsia" w:hAnsiTheme="minorEastAsia"/>
          <w:sz w:val="24"/>
          <w:szCs w:val="24"/>
          <w:lang w:eastAsia="zh-CN"/>
        </w:rPr>
        <w:t>）</w:t>
      </w:r>
      <w:r>
        <w:rPr>
          <w:rFonts w:asciiTheme="minorEastAsia" w:hAnsiTheme="minorEastAsia" w:eastAsiaTheme="minorEastAsia"/>
          <w:sz w:val="24"/>
          <w:szCs w:val="24"/>
        </w:rPr>
        <w:t>审核（</w:t>
      </w:r>
      <w:r>
        <w:rPr>
          <w:rFonts w:hint="eastAsia" w:asciiTheme="minorEastAsia" w:hAnsiTheme="minorEastAsia"/>
          <w:sz w:val="24"/>
          <w:szCs w:val="24"/>
          <w:lang w:val="en-US" w:eastAsia="zh-CN"/>
        </w:rPr>
        <w:t>护士楼5</w:t>
      </w:r>
      <w:r>
        <w:rPr>
          <w:rFonts w:asciiTheme="minorEastAsia" w:hAnsiTheme="minorEastAsia" w:eastAsiaTheme="minorEastAsia"/>
          <w:sz w:val="24"/>
          <w:szCs w:val="24"/>
        </w:rPr>
        <w:t>楼</w:t>
      </w:r>
      <w:r>
        <w:rPr>
          <w:rFonts w:hint="eastAsia" w:asciiTheme="minorEastAsia" w:hAnsiTheme="minorEastAsia"/>
          <w:sz w:val="24"/>
          <w:szCs w:val="24"/>
          <w:lang w:val="en-US" w:eastAsia="zh-CN"/>
        </w:rPr>
        <w:t>504</w:t>
      </w:r>
      <w:r>
        <w:rPr>
          <w:rFonts w:asciiTheme="minorEastAsia" w:hAnsiTheme="minorEastAsia" w:eastAsiaTheme="minorEastAsia"/>
          <w:sz w:val="24"/>
          <w:szCs w:val="24"/>
        </w:rPr>
        <w:t>室）</w:t>
      </w:r>
      <w:r>
        <w:rPr>
          <w:rFonts w:hint="eastAsia" w:asciiTheme="minorEastAsia" w:hAnsiTheme="minorEastAsia"/>
          <w:sz w:val="24"/>
          <w:szCs w:val="24"/>
          <w:lang w:eastAsia="zh-CN"/>
        </w:rPr>
        <w:t>。</w:t>
      </w:r>
      <w:r>
        <w:rPr>
          <w:rFonts w:asciiTheme="minorEastAsia" w:hAnsiTheme="minorEastAsia" w:eastAsiaTheme="minorEastAsia"/>
          <w:sz w:val="24"/>
          <w:szCs w:val="24"/>
        </w:rPr>
        <w:t>联系人：</w:t>
      </w:r>
      <w:r>
        <w:rPr>
          <w:rFonts w:hint="eastAsia" w:asciiTheme="minorEastAsia" w:hAnsiTheme="minorEastAsia"/>
          <w:sz w:val="24"/>
          <w:szCs w:val="24"/>
          <w:lang w:val="en-US" w:eastAsia="zh-CN"/>
        </w:rPr>
        <w:t>邱工</w:t>
      </w:r>
      <w:r>
        <w:rPr>
          <w:rFonts w:asciiTheme="minorEastAsia" w:hAnsiTheme="minorEastAsia" w:eastAsiaTheme="minorEastAsia"/>
          <w:sz w:val="24"/>
          <w:szCs w:val="24"/>
        </w:rPr>
        <w:t>，电话：0592-266</w:t>
      </w:r>
      <w:r>
        <w:rPr>
          <w:rFonts w:hint="eastAsia" w:asciiTheme="minorEastAsia" w:hAnsiTheme="minorEastAsia"/>
          <w:sz w:val="24"/>
          <w:szCs w:val="24"/>
          <w:lang w:val="en-US" w:eastAsia="zh-CN"/>
        </w:rPr>
        <w:t>5198</w:t>
      </w:r>
      <w:r>
        <w:rPr>
          <w:rFonts w:hint="eastAsia" w:asciiTheme="minorEastAsia" w:hAnsiTheme="minorEastAsia" w:eastAsiaTheme="minorEastAsia"/>
          <w:sz w:val="24"/>
          <w:szCs w:val="24"/>
        </w:rPr>
        <w:t>。</w:t>
      </w:r>
    </w:p>
    <w:p w14:paraId="0C2B553C">
      <w:pPr>
        <w:spacing w:after="0" w:line="360" w:lineRule="auto"/>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asciiTheme="minorEastAsia" w:hAnsiTheme="minorEastAsia" w:eastAsiaTheme="minorEastAsia"/>
          <w:sz w:val="24"/>
          <w:szCs w:val="24"/>
        </w:rPr>
        <w:t>具体院内谈判时间将于公示结束后择期进行，我院工作人员将会电话通知报名的经营企业。</w:t>
      </w:r>
    </w:p>
    <w:p w14:paraId="225ADF3E">
      <w:pPr>
        <w:spacing w:after="0"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二、项目名称、需求及预算控制价</w:t>
      </w:r>
    </w:p>
    <w:p w14:paraId="6A47301F">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（一）</w:t>
      </w:r>
      <w:r>
        <w:rPr>
          <w:rFonts w:hint="eastAsia" w:asciiTheme="minorEastAsia" w:hAnsiTheme="minorEastAsia" w:cstheme="minorEastAsia"/>
          <w:color w:val="auto"/>
          <w:sz w:val="24"/>
          <w:szCs w:val="24"/>
          <w:lang w:val="en-US" w:eastAsia="zh-CN"/>
        </w:rPr>
        <w:t>项目名称</w:t>
      </w:r>
      <w:r>
        <w:rPr>
          <w:rFonts w:hint="eastAsia" w:asciiTheme="minorEastAsia" w:hAnsiTheme="minorEastAsia" w:cstheme="minorEastAsia"/>
          <w:color w:val="auto"/>
          <w:sz w:val="24"/>
          <w:szCs w:val="24"/>
        </w:rPr>
        <w:t>：</w:t>
      </w:r>
      <w:r>
        <w:rPr>
          <w:rFonts w:hint="eastAsia" w:asciiTheme="minorEastAsia" w:hAnsiTheme="minorEastAsia" w:cstheme="minorEastAsia"/>
          <w:color w:val="auto"/>
          <w:sz w:val="24"/>
          <w:szCs w:val="24"/>
          <w:lang w:val="en-US" w:eastAsia="zh-CN"/>
        </w:rPr>
        <w:t>集美院区放疗科大孔径CT间改造。</w:t>
      </w:r>
    </w:p>
    <w:p w14:paraId="5F670C28">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w:t>
      </w:r>
      <w:r>
        <w:rPr>
          <w:rFonts w:hint="eastAsia" w:asciiTheme="minorEastAsia" w:hAnsiTheme="minorEastAsia" w:cstheme="minorEastAsia"/>
          <w:color w:val="auto"/>
          <w:sz w:val="24"/>
          <w:szCs w:val="24"/>
          <w:lang w:val="en-US" w:eastAsia="zh-CN"/>
        </w:rPr>
        <w:t>二</w:t>
      </w:r>
      <w:r>
        <w:rPr>
          <w:rFonts w:hint="eastAsia" w:asciiTheme="minorEastAsia" w:hAnsiTheme="minorEastAsia" w:cstheme="minorEastAsia"/>
          <w:color w:val="auto"/>
          <w:sz w:val="24"/>
          <w:szCs w:val="24"/>
        </w:rPr>
        <w:t>）</w:t>
      </w:r>
      <w:r>
        <w:rPr>
          <w:rFonts w:hint="eastAsia" w:asciiTheme="minorEastAsia" w:hAnsiTheme="minorEastAsia" w:cstheme="minorEastAsia"/>
          <w:color w:val="auto"/>
          <w:sz w:val="24"/>
          <w:szCs w:val="24"/>
          <w:lang w:val="en-US" w:eastAsia="zh-CN"/>
        </w:rPr>
        <w:t>项目概况及要求</w:t>
      </w:r>
      <w:r>
        <w:rPr>
          <w:rFonts w:hint="eastAsia" w:asciiTheme="minorEastAsia" w:hAnsiTheme="minorEastAsia" w:cstheme="minorEastAsia"/>
          <w:color w:val="auto"/>
          <w:sz w:val="24"/>
          <w:szCs w:val="24"/>
        </w:rPr>
        <w:t xml:space="preserve">： </w:t>
      </w:r>
    </w:p>
    <w:p w14:paraId="1E10A9D4">
      <w:pPr>
        <w:spacing w:line="360" w:lineRule="auto"/>
        <w:ind w:firstLine="240" w:firstLineChars="100"/>
        <w:rPr>
          <w:rFonts w:hint="default"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rPr>
        <w:t>1、</w:t>
      </w:r>
      <w:r>
        <w:rPr>
          <w:rFonts w:hint="eastAsia" w:asciiTheme="minorEastAsia" w:hAnsiTheme="minorEastAsia" w:cstheme="minorEastAsia"/>
          <w:color w:val="auto"/>
          <w:sz w:val="24"/>
          <w:szCs w:val="24"/>
          <w:lang w:val="en-US" w:eastAsia="zh-CN"/>
        </w:rPr>
        <w:t>集美院区放疗科采购了一台大孔径CT，放置在原模拟CT间，原CT间偏小（附图1）。经论证，需将原CT间旁边的更衣室敲除，扩大CT间（附图2），同时辐射预评价需重新报审，并完成辐射控评编制。施工完成后的效果图祥见附图3、4。全套施工图详见本采购公告附件一。</w:t>
      </w:r>
    </w:p>
    <w:p w14:paraId="30E47C49">
      <w:pPr>
        <w:spacing w:line="360" w:lineRule="auto"/>
        <w:ind w:firstLine="240" w:firstLineChars="100"/>
        <w:rPr>
          <w:rFonts w:hint="default"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附图1、</w:t>
      </w:r>
    </w:p>
    <w:p w14:paraId="6E3A9455">
      <w:pPr>
        <w:spacing w:line="360" w:lineRule="auto"/>
        <w:ind w:firstLine="200" w:firstLineChars="100"/>
        <w:rPr>
          <w:rFonts w:hint="eastAsia" w:asciiTheme="minorEastAsia" w:hAnsiTheme="minorEastAsia" w:cstheme="minorEastAsia"/>
          <w:color w:val="auto"/>
          <w:sz w:val="24"/>
          <w:szCs w:val="24"/>
          <w:lang w:val="en-US" w:eastAsia="zh-CN"/>
        </w:rPr>
      </w:pPr>
      <w:r>
        <w:drawing>
          <wp:inline distT="0" distB="0" distL="114300" distR="114300">
            <wp:extent cx="4572635" cy="3124200"/>
            <wp:effectExtent l="0" t="0" r="1460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
                    <a:stretch>
                      <a:fillRect/>
                    </a:stretch>
                  </pic:blipFill>
                  <pic:spPr>
                    <a:xfrm>
                      <a:off x="0" y="0"/>
                      <a:ext cx="4572635" cy="3124200"/>
                    </a:xfrm>
                    <a:prstGeom prst="rect">
                      <a:avLst/>
                    </a:prstGeom>
                    <a:noFill/>
                    <a:ln>
                      <a:noFill/>
                    </a:ln>
                  </pic:spPr>
                </pic:pic>
              </a:graphicData>
            </a:graphic>
          </wp:inline>
        </w:drawing>
      </w:r>
    </w:p>
    <w:p w14:paraId="4CC63FA2">
      <w:pPr>
        <w:spacing w:line="360" w:lineRule="auto"/>
        <w:ind w:firstLine="240" w:firstLineChars="100"/>
        <w:rPr>
          <w:rFonts w:hint="eastAsia" w:asciiTheme="minorEastAsia" w:hAnsiTheme="minorEastAsia" w:cstheme="minorEastAsia"/>
          <w:color w:val="auto"/>
          <w:sz w:val="24"/>
          <w:szCs w:val="24"/>
          <w:lang w:val="en-US" w:eastAsia="zh-CN"/>
        </w:rPr>
      </w:pPr>
    </w:p>
    <w:p w14:paraId="722D85A8">
      <w:pPr>
        <w:spacing w:line="360" w:lineRule="auto"/>
        <w:ind w:firstLine="240" w:firstLineChars="100"/>
        <w:rPr>
          <w:rFonts w:hint="eastAsia" w:asciiTheme="minorEastAsia" w:hAnsiTheme="minorEastAsia" w:cstheme="minorEastAsia"/>
          <w:color w:val="auto"/>
          <w:sz w:val="24"/>
          <w:szCs w:val="24"/>
        </w:rPr>
      </w:pPr>
      <w:r>
        <w:rPr>
          <w:rFonts w:hint="eastAsia" w:asciiTheme="minorEastAsia" w:hAnsiTheme="minorEastAsia" w:cstheme="minorEastAsia"/>
          <w:color w:val="auto"/>
          <w:sz w:val="24"/>
          <w:szCs w:val="24"/>
          <w:lang w:val="en-US" w:eastAsia="zh-CN"/>
        </w:rPr>
        <w:t>附图</w:t>
      </w:r>
      <w:r>
        <w:rPr>
          <w:rFonts w:hint="eastAsia" w:asciiTheme="minorEastAsia" w:hAnsiTheme="minorEastAsia" w:cstheme="minorEastAsia"/>
          <w:color w:val="auto"/>
          <w:sz w:val="24"/>
          <w:szCs w:val="24"/>
        </w:rPr>
        <w:t>2、</w:t>
      </w:r>
    </w:p>
    <w:p w14:paraId="600F8E61">
      <w:pPr>
        <w:spacing w:line="360" w:lineRule="auto"/>
        <w:ind w:firstLine="240" w:firstLineChars="100"/>
        <w:rPr>
          <w:rFonts w:hint="eastAsia" w:asciiTheme="minorEastAsia" w:hAnsiTheme="minorEastAsia" w:cstheme="minorEastAsia"/>
          <w:color w:val="auto"/>
          <w:sz w:val="24"/>
          <w:szCs w:val="24"/>
        </w:rPr>
      </w:pPr>
    </w:p>
    <w:p w14:paraId="7E4936B6">
      <w:pPr>
        <w:spacing w:line="360" w:lineRule="auto"/>
        <w:ind w:firstLine="200" w:firstLineChars="100"/>
      </w:pPr>
      <w:r>
        <w:drawing>
          <wp:inline distT="0" distB="0" distL="114300" distR="114300">
            <wp:extent cx="5751830" cy="3735070"/>
            <wp:effectExtent l="0" t="0" r="8890" b="1397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5751830" cy="3735070"/>
                    </a:xfrm>
                    <a:prstGeom prst="rect">
                      <a:avLst/>
                    </a:prstGeom>
                    <a:noFill/>
                    <a:ln>
                      <a:noFill/>
                    </a:ln>
                  </pic:spPr>
                </pic:pic>
              </a:graphicData>
            </a:graphic>
          </wp:inline>
        </w:drawing>
      </w:r>
    </w:p>
    <w:p w14:paraId="1503602B">
      <w:pPr>
        <w:spacing w:line="360" w:lineRule="auto"/>
        <w:ind w:firstLine="200" w:firstLineChars="100"/>
        <w:rPr>
          <w:rFonts w:hint="eastAsia"/>
          <w:lang w:val="en-US" w:eastAsia="zh-CN"/>
        </w:rPr>
      </w:pPr>
    </w:p>
    <w:p w14:paraId="7D8696FA">
      <w:pPr>
        <w:spacing w:line="360" w:lineRule="auto"/>
        <w:ind w:firstLine="200" w:firstLineChars="100"/>
        <w:rPr>
          <w:rFonts w:hint="eastAsia"/>
          <w:lang w:val="en-US" w:eastAsia="zh-CN"/>
        </w:rPr>
      </w:pPr>
    </w:p>
    <w:p w14:paraId="5941A166">
      <w:pPr>
        <w:spacing w:line="360" w:lineRule="auto"/>
        <w:ind w:firstLine="200" w:firstLineChars="100"/>
        <w:rPr>
          <w:rFonts w:hint="eastAsia"/>
          <w:lang w:val="en-US" w:eastAsia="zh-CN"/>
        </w:rPr>
      </w:pPr>
      <w:r>
        <w:rPr>
          <w:rFonts w:hint="eastAsia"/>
          <w:lang w:val="en-US" w:eastAsia="zh-CN"/>
        </w:rPr>
        <w:t>附图3、</w:t>
      </w:r>
    </w:p>
    <w:p w14:paraId="2796AC20">
      <w:pPr>
        <w:spacing w:line="360" w:lineRule="auto"/>
        <w:ind w:firstLine="200" w:firstLineChars="100"/>
        <w:rPr>
          <w:rFonts w:hint="default"/>
          <w:lang w:val="en-US" w:eastAsia="zh-CN"/>
        </w:rPr>
      </w:pPr>
      <w:r>
        <w:drawing>
          <wp:inline distT="0" distB="0" distL="114300" distR="114300">
            <wp:extent cx="5750560" cy="3275330"/>
            <wp:effectExtent l="0" t="0" r="10160" b="127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7"/>
                    <a:stretch>
                      <a:fillRect/>
                    </a:stretch>
                  </pic:blipFill>
                  <pic:spPr>
                    <a:xfrm>
                      <a:off x="0" y="0"/>
                      <a:ext cx="5750560" cy="3275330"/>
                    </a:xfrm>
                    <a:prstGeom prst="rect">
                      <a:avLst/>
                    </a:prstGeom>
                    <a:noFill/>
                    <a:ln>
                      <a:noFill/>
                    </a:ln>
                  </pic:spPr>
                </pic:pic>
              </a:graphicData>
            </a:graphic>
          </wp:inline>
        </w:drawing>
      </w:r>
    </w:p>
    <w:p w14:paraId="752630E1">
      <w:pPr>
        <w:spacing w:line="360" w:lineRule="auto"/>
        <w:ind w:firstLine="200" w:firstLineChars="100"/>
        <w:rPr>
          <w:rFonts w:hint="eastAsia"/>
          <w:lang w:val="en-US" w:eastAsia="zh-CN"/>
        </w:rPr>
      </w:pPr>
    </w:p>
    <w:p w14:paraId="6E73AC95">
      <w:pPr>
        <w:spacing w:line="360" w:lineRule="auto"/>
        <w:ind w:firstLine="200" w:firstLineChars="100"/>
        <w:rPr>
          <w:rFonts w:hint="eastAsia"/>
          <w:lang w:val="en-US" w:eastAsia="zh-CN"/>
        </w:rPr>
      </w:pPr>
      <w:r>
        <w:rPr>
          <w:rFonts w:hint="eastAsia"/>
          <w:lang w:val="en-US" w:eastAsia="zh-CN"/>
        </w:rPr>
        <w:t>附图4、</w:t>
      </w:r>
    </w:p>
    <w:p w14:paraId="7A88F415">
      <w:pPr>
        <w:spacing w:line="360" w:lineRule="auto"/>
        <w:ind w:firstLine="200" w:firstLineChars="100"/>
        <w:rPr>
          <w:rFonts w:hint="default"/>
          <w:lang w:val="en-US" w:eastAsia="zh-CN"/>
        </w:rPr>
      </w:pPr>
      <w:r>
        <w:drawing>
          <wp:inline distT="0" distB="0" distL="114300" distR="114300">
            <wp:extent cx="5758815" cy="3224530"/>
            <wp:effectExtent l="0" t="0" r="1905" b="635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8"/>
                    <a:stretch>
                      <a:fillRect/>
                    </a:stretch>
                  </pic:blipFill>
                  <pic:spPr>
                    <a:xfrm>
                      <a:off x="0" y="0"/>
                      <a:ext cx="5758815" cy="3224530"/>
                    </a:xfrm>
                    <a:prstGeom prst="rect">
                      <a:avLst/>
                    </a:prstGeom>
                    <a:noFill/>
                    <a:ln>
                      <a:noFill/>
                    </a:ln>
                  </pic:spPr>
                </pic:pic>
              </a:graphicData>
            </a:graphic>
          </wp:inline>
        </w:drawing>
      </w:r>
    </w:p>
    <w:p w14:paraId="596F7842">
      <w:pPr>
        <w:numPr>
          <w:ilvl w:val="0"/>
          <w:numId w:val="0"/>
        </w:numPr>
        <w:spacing w:line="360" w:lineRule="auto"/>
        <w:rPr>
          <w:rFonts w:hint="default" w:asciiTheme="minorEastAsia" w:hAnsiTheme="minorEastAsia" w:cstheme="minorEastAsia"/>
          <w:color w:val="auto"/>
          <w:sz w:val="24"/>
          <w:szCs w:val="24"/>
          <w:lang w:val="en-US" w:eastAsia="zh-CN"/>
        </w:rPr>
      </w:pPr>
    </w:p>
    <w:p w14:paraId="2A39A514">
      <w:pPr>
        <w:numPr>
          <w:ilvl w:val="0"/>
          <w:numId w:val="1"/>
        </w:numPr>
        <w:spacing w:line="360" w:lineRule="auto"/>
        <w:ind w:firstLine="240" w:firstLineChars="100"/>
        <w:rPr>
          <w:rFonts w:hint="default"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项目工程量清单详见附件2中的报价表（分项报价表）。</w:t>
      </w:r>
    </w:p>
    <w:p w14:paraId="44EBC0D2">
      <w:pPr>
        <w:numPr>
          <w:ilvl w:val="0"/>
          <w:numId w:val="2"/>
        </w:numPr>
        <w:spacing w:line="360" w:lineRule="auto"/>
        <w:rPr>
          <w:rFonts w:hint="eastAsia" w:asciiTheme="minorEastAsia" w:hAnsiTheme="minorEastAsia" w:cstheme="minorEastAsia"/>
          <w:color w:val="auto"/>
          <w:sz w:val="24"/>
          <w:szCs w:val="24"/>
          <w:lang w:val="en-US" w:eastAsia="zh-CN"/>
        </w:rPr>
      </w:pPr>
      <w:r>
        <w:rPr>
          <w:rFonts w:hint="eastAsia" w:asciiTheme="minorEastAsia" w:hAnsiTheme="minorEastAsia" w:eastAsiaTheme="minorEastAsia"/>
          <w:sz w:val="24"/>
          <w:szCs w:val="24"/>
        </w:rPr>
        <w:t>预算控制价</w:t>
      </w:r>
      <w:r>
        <w:rPr>
          <w:rFonts w:hint="eastAsia" w:asciiTheme="minorEastAsia" w:hAnsiTheme="minorEastAsia" w:cstheme="minorEastAsia"/>
          <w:color w:val="auto"/>
          <w:sz w:val="24"/>
          <w:szCs w:val="24"/>
        </w:rPr>
        <w:t>：</w:t>
      </w:r>
      <w:r>
        <w:rPr>
          <w:rFonts w:hint="eastAsia" w:asciiTheme="minorEastAsia" w:hAnsiTheme="minorEastAsia" w:eastAsiaTheme="minorEastAsia"/>
          <w:sz w:val="24"/>
          <w:szCs w:val="24"/>
        </w:rPr>
        <w:t>预算控制价</w:t>
      </w:r>
      <w:r>
        <w:rPr>
          <w:rFonts w:hint="eastAsia" w:asciiTheme="minorEastAsia" w:hAnsiTheme="minorEastAsia"/>
          <w:sz w:val="24"/>
          <w:szCs w:val="24"/>
          <w:lang w:val="en-US" w:eastAsia="zh-CN"/>
        </w:rPr>
        <w:t>为人民币</w:t>
      </w:r>
      <w:r>
        <w:rPr>
          <w:rFonts w:hint="eastAsia" w:asciiTheme="minorEastAsia" w:hAnsiTheme="minorEastAsia" w:eastAsiaTheme="minorEastAsia"/>
          <w:sz w:val="24"/>
          <w:szCs w:val="24"/>
        </w:rPr>
        <w:t>9万元，按实结算</w:t>
      </w:r>
      <w:r>
        <w:rPr>
          <w:rFonts w:hint="eastAsia" w:asciiTheme="minorEastAsia" w:hAnsiTheme="minorEastAsia"/>
          <w:sz w:val="24"/>
          <w:szCs w:val="24"/>
          <w:lang w:eastAsia="zh-CN"/>
        </w:rPr>
        <w:t>，</w:t>
      </w:r>
      <w:r>
        <w:rPr>
          <w:rFonts w:hint="eastAsia" w:asciiTheme="minorEastAsia" w:hAnsiTheme="minorEastAsia"/>
          <w:sz w:val="24"/>
          <w:szCs w:val="24"/>
          <w:lang w:val="en-US" w:eastAsia="zh-CN"/>
        </w:rPr>
        <w:t>项目</w:t>
      </w:r>
      <w:r>
        <w:rPr>
          <w:rFonts w:hint="eastAsia" w:asciiTheme="minorEastAsia" w:hAnsiTheme="minorEastAsia"/>
          <w:sz w:val="24"/>
          <w:szCs w:val="24"/>
          <w:highlight w:val="none"/>
          <w:lang w:val="en-US" w:eastAsia="zh-CN"/>
        </w:rPr>
        <w:t>施工工期30日历日。</w:t>
      </w:r>
    </w:p>
    <w:p w14:paraId="0E3E6985">
      <w:pPr>
        <w:numPr>
          <w:ilvl w:val="0"/>
          <w:numId w:val="2"/>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本项目不接受联合体投标</w:t>
      </w:r>
      <w:r>
        <w:rPr>
          <w:rFonts w:hint="eastAsia" w:asciiTheme="minorEastAsia" w:hAnsiTheme="minorEastAsia" w:cstheme="minorEastAsia"/>
          <w:color w:val="auto"/>
          <w:sz w:val="24"/>
          <w:szCs w:val="24"/>
          <w:lang w:eastAsia="zh-CN"/>
        </w:rPr>
        <w:t>。</w:t>
      </w:r>
    </w:p>
    <w:p w14:paraId="36E79935">
      <w:pPr>
        <w:numPr>
          <w:ilvl w:val="0"/>
          <w:numId w:val="3"/>
        </w:numPr>
        <w:adjustRightInd/>
        <w:snapToGrid/>
        <w:spacing w:after="0" w:line="440" w:lineRule="exact"/>
        <w:jc w:val="both"/>
        <w:rPr>
          <w:rFonts w:ascii="宋体" w:hAnsi="宋体" w:eastAsia="宋体" w:cs="宋体"/>
          <w:b/>
          <w:bCs/>
          <w:color w:val="000000"/>
          <w:sz w:val="28"/>
          <w:szCs w:val="28"/>
        </w:rPr>
      </w:pPr>
      <w:r>
        <w:rPr>
          <w:rFonts w:hint="eastAsia" w:ascii="宋体" w:hAnsi="宋体" w:eastAsia="宋体" w:cs="宋体"/>
          <w:b/>
          <w:bCs/>
          <w:color w:val="000000"/>
          <w:sz w:val="28"/>
          <w:szCs w:val="28"/>
        </w:rPr>
        <w:t>报名材料</w:t>
      </w:r>
    </w:p>
    <w:p w14:paraId="04005A25">
      <w:pPr>
        <w:adjustRightInd/>
        <w:snapToGrid/>
        <w:spacing w:after="0" w:line="440" w:lineRule="exact"/>
        <w:ind w:firstLine="562" w:firstLineChars="200"/>
        <w:jc w:val="center"/>
        <w:rPr>
          <w:rFonts w:ascii="宋体" w:hAnsi="宋体" w:eastAsia="宋体" w:cs="宋体"/>
          <w:b/>
          <w:bCs/>
          <w:color w:val="000000"/>
          <w:sz w:val="28"/>
          <w:szCs w:val="28"/>
        </w:rPr>
      </w:pPr>
      <w:r>
        <w:rPr>
          <w:rFonts w:hint="eastAsia" w:ascii="宋体" w:hAnsi="宋体" w:eastAsia="宋体" w:cs="宋体"/>
          <w:b/>
          <w:bCs/>
          <w:color w:val="000000"/>
          <w:sz w:val="28"/>
          <w:szCs w:val="28"/>
        </w:rPr>
        <w:t>递交必备文件清单</w:t>
      </w:r>
    </w:p>
    <w:tbl>
      <w:tblPr>
        <w:tblStyle w:val="6"/>
        <w:tblW w:w="8674" w:type="dxa"/>
        <w:jc w:val="center"/>
        <w:tblLayout w:type="fixed"/>
        <w:tblCellMar>
          <w:top w:w="0" w:type="dxa"/>
          <w:left w:w="108" w:type="dxa"/>
          <w:bottom w:w="0" w:type="dxa"/>
          <w:right w:w="108" w:type="dxa"/>
        </w:tblCellMar>
      </w:tblPr>
      <w:tblGrid>
        <w:gridCol w:w="1013"/>
        <w:gridCol w:w="6032"/>
        <w:gridCol w:w="1629"/>
      </w:tblGrid>
      <w:tr w14:paraId="518E9FF6">
        <w:tblPrEx>
          <w:tblCellMar>
            <w:top w:w="0" w:type="dxa"/>
            <w:left w:w="108" w:type="dxa"/>
            <w:bottom w:w="0" w:type="dxa"/>
            <w:right w:w="108" w:type="dxa"/>
          </w:tblCellMar>
        </w:tblPrEx>
        <w:trPr>
          <w:trHeight w:val="775" w:hRule="exact"/>
          <w:jc w:val="center"/>
        </w:trPr>
        <w:tc>
          <w:tcPr>
            <w:tcW w:w="1013" w:type="dxa"/>
            <w:tcBorders>
              <w:top w:val="single" w:color="auto" w:sz="4" w:space="0"/>
              <w:left w:val="single" w:color="auto" w:sz="4" w:space="0"/>
              <w:bottom w:val="single" w:color="auto" w:sz="4" w:space="0"/>
              <w:right w:val="single" w:color="auto" w:sz="4" w:space="0"/>
            </w:tcBorders>
            <w:vAlign w:val="center"/>
          </w:tcPr>
          <w:p w14:paraId="43B0A8B6">
            <w:pPr>
              <w:spacing w:after="0" w:line="440" w:lineRule="exact"/>
              <w:jc w:val="center"/>
              <w:rPr>
                <w:rFonts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t>序号</w:t>
            </w:r>
          </w:p>
        </w:tc>
        <w:tc>
          <w:tcPr>
            <w:tcW w:w="6032" w:type="dxa"/>
            <w:tcBorders>
              <w:top w:val="single" w:color="auto" w:sz="4" w:space="0"/>
              <w:left w:val="nil"/>
              <w:bottom w:val="single" w:color="auto" w:sz="4" w:space="0"/>
              <w:right w:val="single" w:color="auto" w:sz="4" w:space="0"/>
            </w:tcBorders>
            <w:vAlign w:val="center"/>
          </w:tcPr>
          <w:p w14:paraId="54715260">
            <w:pPr>
              <w:spacing w:after="0" w:line="440" w:lineRule="exact"/>
              <w:ind w:firstLine="480" w:firstLineChars="200"/>
              <w:jc w:val="center"/>
              <w:rPr>
                <w:rFonts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t>资料名称</w:t>
            </w:r>
          </w:p>
        </w:tc>
        <w:tc>
          <w:tcPr>
            <w:tcW w:w="1629" w:type="dxa"/>
            <w:tcBorders>
              <w:top w:val="single" w:color="auto" w:sz="4" w:space="0"/>
              <w:left w:val="nil"/>
              <w:bottom w:val="single" w:color="auto" w:sz="4" w:space="0"/>
              <w:right w:val="single" w:color="auto" w:sz="4" w:space="0"/>
            </w:tcBorders>
            <w:vAlign w:val="center"/>
          </w:tcPr>
          <w:p w14:paraId="767B3D58">
            <w:pPr>
              <w:spacing w:after="0" w:line="440" w:lineRule="exact"/>
              <w:jc w:val="center"/>
              <w:rPr>
                <w:rFonts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t>备注</w:t>
            </w:r>
          </w:p>
        </w:tc>
      </w:tr>
      <w:tr w14:paraId="42EEF958">
        <w:tblPrEx>
          <w:tblCellMar>
            <w:top w:w="0" w:type="dxa"/>
            <w:left w:w="108" w:type="dxa"/>
            <w:bottom w:w="0" w:type="dxa"/>
            <w:right w:w="108" w:type="dxa"/>
          </w:tblCellMar>
        </w:tblPrEx>
        <w:trPr>
          <w:trHeight w:val="1026" w:hRule="exact"/>
          <w:jc w:val="center"/>
        </w:trPr>
        <w:tc>
          <w:tcPr>
            <w:tcW w:w="1013" w:type="dxa"/>
            <w:tcBorders>
              <w:top w:val="single" w:color="auto" w:sz="4" w:space="0"/>
              <w:left w:val="single" w:color="auto" w:sz="4" w:space="0"/>
              <w:bottom w:val="single" w:color="auto" w:sz="4" w:space="0"/>
              <w:right w:val="single" w:color="auto" w:sz="4" w:space="0"/>
            </w:tcBorders>
            <w:vAlign w:val="center"/>
          </w:tcPr>
          <w:p w14:paraId="54BC7285">
            <w:pPr>
              <w:adjustRightInd/>
              <w:snapToGrid/>
              <w:spacing w:after="0" w:line="440" w:lineRule="exact"/>
              <w:jc w:val="center"/>
              <w:rPr>
                <w:rFonts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t>1</w:t>
            </w:r>
          </w:p>
        </w:tc>
        <w:tc>
          <w:tcPr>
            <w:tcW w:w="6032" w:type="dxa"/>
            <w:tcBorders>
              <w:top w:val="single" w:color="auto" w:sz="4" w:space="0"/>
              <w:left w:val="nil"/>
              <w:bottom w:val="single" w:color="auto" w:sz="4" w:space="0"/>
              <w:right w:val="single" w:color="auto" w:sz="4" w:space="0"/>
            </w:tcBorders>
            <w:vAlign w:val="center"/>
          </w:tcPr>
          <w:p w14:paraId="4EA42157">
            <w:pPr>
              <w:adjustRightInd/>
              <w:snapToGrid/>
              <w:spacing w:after="0" w:line="440" w:lineRule="exact"/>
              <w:rPr>
                <w:rFonts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t xml:space="preserve">封面：应注明供应商名称、所投项目名称，并注明联系人及联系方式 </w:t>
            </w:r>
          </w:p>
        </w:tc>
        <w:tc>
          <w:tcPr>
            <w:tcW w:w="1629" w:type="dxa"/>
            <w:tcBorders>
              <w:top w:val="single" w:color="auto" w:sz="4" w:space="0"/>
              <w:left w:val="nil"/>
              <w:bottom w:val="single" w:color="auto" w:sz="4" w:space="0"/>
              <w:right w:val="single" w:color="auto" w:sz="4" w:space="0"/>
            </w:tcBorders>
            <w:vAlign w:val="center"/>
          </w:tcPr>
          <w:p w14:paraId="784D3A81">
            <w:pPr>
              <w:adjustRightInd/>
              <w:snapToGrid/>
              <w:spacing w:after="0" w:line="440" w:lineRule="exact"/>
              <w:rPr>
                <w:rFonts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t>详见附件1</w:t>
            </w:r>
          </w:p>
        </w:tc>
      </w:tr>
      <w:tr w14:paraId="4B428E43">
        <w:tblPrEx>
          <w:tblCellMar>
            <w:top w:w="0" w:type="dxa"/>
            <w:left w:w="108" w:type="dxa"/>
            <w:bottom w:w="0" w:type="dxa"/>
            <w:right w:w="108" w:type="dxa"/>
          </w:tblCellMar>
        </w:tblPrEx>
        <w:trPr>
          <w:trHeight w:val="1282" w:hRule="exact"/>
          <w:jc w:val="center"/>
        </w:trPr>
        <w:tc>
          <w:tcPr>
            <w:tcW w:w="1013" w:type="dxa"/>
            <w:tcBorders>
              <w:top w:val="single" w:color="auto" w:sz="4" w:space="0"/>
              <w:left w:val="single" w:color="auto" w:sz="4" w:space="0"/>
              <w:bottom w:val="single" w:color="auto" w:sz="4" w:space="0"/>
              <w:right w:val="single" w:color="auto" w:sz="4" w:space="0"/>
            </w:tcBorders>
            <w:vAlign w:val="center"/>
          </w:tcPr>
          <w:p w14:paraId="43A75470">
            <w:pPr>
              <w:adjustRightInd/>
              <w:snapToGrid/>
              <w:spacing w:after="0" w:line="440" w:lineRule="exact"/>
              <w:jc w:val="center"/>
              <w:rPr>
                <w:rFonts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t>2</w:t>
            </w:r>
          </w:p>
        </w:tc>
        <w:tc>
          <w:tcPr>
            <w:tcW w:w="6032" w:type="dxa"/>
            <w:tcBorders>
              <w:top w:val="single" w:color="auto" w:sz="4" w:space="0"/>
              <w:left w:val="nil"/>
              <w:bottom w:val="single" w:color="auto" w:sz="4" w:space="0"/>
              <w:right w:val="single" w:color="auto" w:sz="4" w:space="0"/>
            </w:tcBorders>
            <w:vAlign w:val="center"/>
          </w:tcPr>
          <w:p w14:paraId="7C77585D">
            <w:pPr>
              <w:adjustRightInd/>
              <w:snapToGrid/>
              <w:spacing w:after="0" w:line="440" w:lineRule="exact"/>
              <w:rPr>
                <w:rFonts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t>供应商资质证明（营业执照、资质证书等）</w:t>
            </w:r>
          </w:p>
        </w:tc>
        <w:tc>
          <w:tcPr>
            <w:tcW w:w="1629" w:type="dxa"/>
            <w:tcBorders>
              <w:top w:val="single" w:color="auto" w:sz="4" w:space="0"/>
              <w:left w:val="nil"/>
              <w:bottom w:val="single" w:color="auto" w:sz="4" w:space="0"/>
              <w:right w:val="single" w:color="auto" w:sz="4" w:space="0"/>
            </w:tcBorders>
            <w:vAlign w:val="center"/>
          </w:tcPr>
          <w:p w14:paraId="57314A2C">
            <w:pPr>
              <w:adjustRightInd/>
              <w:snapToGrid/>
              <w:spacing w:after="0" w:line="440" w:lineRule="exact"/>
              <w:rPr>
                <w:rFonts w:ascii="宋体" w:hAnsi="宋体" w:eastAsia="宋体" w:cs="宋体"/>
                <w:bCs/>
                <w:sz w:val="24"/>
                <w:szCs w:val="24"/>
                <w:shd w:val="clear" w:color="auto" w:fill="FFFFFF"/>
              </w:rPr>
            </w:pPr>
          </w:p>
        </w:tc>
      </w:tr>
      <w:tr w14:paraId="463CEE31">
        <w:tblPrEx>
          <w:tblCellMar>
            <w:top w:w="0" w:type="dxa"/>
            <w:left w:w="108" w:type="dxa"/>
            <w:bottom w:w="0" w:type="dxa"/>
            <w:right w:w="108" w:type="dxa"/>
          </w:tblCellMar>
        </w:tblPrEx>
        <w:trPr>
          <w:trHeight w:val="1071" w:hRule="exact"/>
          <w:jc w:val="center"/>
        </w:trPr>
        <w:tc>
          <w:tcPr>
            <w:tcW w:w="1013" w:type="dxa"/>
            <w:tcBorders>
              <w:top w:val="single" w:color="auto" w:sz="4" w:space="0"/>
              <w:left w:val="single" w:color="auto" w:sz="4" w:space="0"/>
              <w:bottom w:val="single" w:color="auto" w:sz="4" w:space="0"/>
              <w:right w:val="single" w:color="auto" w:sz="4" w:space="0"/>
            </w:tcBorders>
            <w:vAlign w:val="center"/>
          </w:tcPr>
          <w:p w14:paraId="55680BCF">
            <w:pPr>
              <w:adjustRightInd/>
              <w:snapToGrid/>
              <w:spacing w:after="0" w:line="440" w:lineRule="exact"/>
              <w:jc w:val="center"/>
              <w:rPr>
                <w:rFonts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t>3</w:t>
            </w:r>
          </w:p>
        </w:tc>
        <w:tc>
          <w:tcPr>
            <w:tcW w:w="6032" w:type="dxa"/>
            <w:tcBorders>
              <w:top w:val="single" w:color="auto" w:sz="4" w:space="0"/>
              <w:left w:val="nil"/>
              <w:bottom w:val="single" w:color="auto" w:sz="4" w:space="0"/>
              <w:right w:val="single" w:color="auto" w:sz="4" w:space="0"/>
            </w:tcBorders>
            <w:vAlign w:val="center"/>
          </w:tcPr>
          <w:p w14:paraId="10611E0D">
            <w:pPr>
              <w:adjustRightInd/>
              <w:snapToGrid/>
              <w:spacing w:after="0" w:line="440" w:lineRule="exact"/>
              <w:rPr>
                <w:rFonts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lang w:val="en-US" w:eastAsia="zh-CN"/>
              </w:rPr>
              <w:t>施工组织方案</w:t>
            </w:r>
          </w:p>
        </w:tc>
        <w:tc>
          <w:tcPr>
            <w:tcW w:w="1629" w:type="dxa"/>
            <w:tcBorders>
              <w:top w:val="single" w:color="auto" w:sz="4" w:space="0"/>
              <w:left w:val="nil"/>
              <w:bottom w:val="single" w:color="auto" w:sz="4" w:space="0"/>
              <w:right w:val="single" w:color="auto" w:sz="4" w:space="0"/>
            </w:tcBorders>
            <w:vAlign w:val="center"/>
          </w:tcPr>
          <w:p w14:paraId="0BE14EC3">
            <w:pPr>
              <w:adjustRightInd/>
              <w:snapToGrid/>
              <w:spacing w:after="0" w:line="440" w:lineRule="exact"/>
              <w:rPr>
                <w:rFonts w:ascii="宋体" w:hAnsi="宋体" w:eastAsia="宋体" w:cs="宋体"/>
                <w:bCs/>
                <w:sz w:val="24"/>
                <w:szCs w:val="24"/>
                <w:shd w:val="clear" w:color="auto" w:fill="FFFFFF"/>
              </w:rPr>
            </w:pPr>
          </w:p>
        </w:tc>
      </w:tr>
      <w:tr w14:paraId="69B8F704">
        <w:tblPrEx>
          <w:tblCellMar>
            <w:top w:w="0" w:type="dxa"/>
            <w:left w:w="108" w:type="dxa"/>
            <w:bottom w:w="0" w:type="dxa"/>
            <w:right w:w="108" w:type="dxa"/>
          </w:tblCellMar>
        </w:tblPrEx>
        <w:trPr>
          <w:trHeight w:val="1071" w:hRule="exact"/>
          <w:jc w:val="center"/>
        </w:trPr>
        <w:tc>
          <w:tcPr>
            <w:tcW w:w="1013" w:type="dxa"/>
            <w:tcBorders>
              <w:top w:val="single" w:color="auto" w:sz="4" w:space="0"/>
              <w:left w:val="single" w:color="auto" w:sz="4" w:space="0"/>
              <w:bottom w:val="single" w:color="auto" w:sz="4" w:space="0"/>
              <w:right w:val="single" w:color="auto" w:sz="4" w:space="0"/>
            </w:tcBorders>
            <w:vAlign w:val="center"/>
          </w:tcPr>
          <w:p w14:paraId="4A7EC8F3">
            <w:pPr>
              <w:adjustRightInd/>
              <w:snapToGrid/>
              <w:spacing w:after="0" w:line="440" w:lineRule="exact"/>
              <w:jc w:val="center"/>
              <w:rPr>
                <w:rFonts w:hint="eastAsia" w:ascii="宋体" w:hAnsi="宋体" w:eastAsia="宋体" w:cs="宋体"/>
                <w:bCs/>
                <w:sz w:val="24"/>
                <w:szCs w:val="24"/>
                <w:shd w:val="clear" w:color="auto" w:fill="FFFFFF"/>
                <w:lang w:val="en-US" w:eastAsia="zh-CN"/>
              </w:rPr>
            </w:pPr>
            <w:r>
              <w:rPr>
                <w:rFonts w:hint="eastAsia" w:ascii="宋体" w:hAnsi="宋体" w:eastAsia="宋体" w:cs="宋体"/>
                <w:bCs/>
                <w:sz w:val="24"/>
                <w:szCs w:val="24"/>
                <w:shd w:val="clear" w:color="auto" w:fill="FFFFFF"/>
                <w:lang w:val="en-US" w:eastAsia="zh-CN"/>
              </w:rPr>
              <w:t>4</w:t>
            </w:r>
          </w:p>
        </w:tc>
        <w:tc>
          <w:tcPr>
            <w:tcW w:w="6032" w:type="dxa"/>
            <w:tcBorders>
              <w:top w:val="single" w:color="auto" w:sz="4" w:space="0"/>
              <w:left w:val="nil"/>
              <w:bottom w:val="single" w:color="auto" w:sz="4" w:space="0"/>
              <w:right w:val="single" w:color="auto" w:sz="4" w:space="0"/>
            </w:tcBorders>
            <w:vAlign w:val="center"/>
          </w:tcPr>
          <w:p w14:paraId="5B389301">
            <w:pPr>
              <w:adjustRightInd/>
              <w:snapToGrid/>
              <w:spacing w:after="0" w:line="440" w:lineRule="exact"/>
              <w:rPr>
                <w:rFonts w:hint="default" w:ascii="宋体" w:hAnsi="宋体" w:eastAsia="宋体" w:cs="宋体"/>
                <w:bCs/>
                <w:sz w:val="24"/>
                <w:szCs w:val="24"/>
                <w:shd w:val="clear" w:color="auto" w:fill="FFFFFF"/>
                <w:lang w:val="en-US" w:eastAsia="zh-CN"/>
              </w:rPr>
            </w:pPr>
            <w:r>
              <w:rPr>
                <w:rFonts w:hint="eastAsia" w:ascii="宋体" w:hAnsi="宋体" w:eastAsia="宋体" w:cs="宋体"/>
                <w:bCs/>
                <w:sz w:val="24"/>
                <w:szCs w:val="24"/>
                <w:shd w:val="clear" w:color="auto" w:fill="FFFFFF"/>
              </w:rPr>
              <w:t>报价表</w:t>
            </w:r>
          </w:p>
        </w:tc>
        <w:tc>
          <w:tcPr>
            <w:tcW w:w="1629" w:type="dxa"/>
            <w:tcBorders>
              <w:top w:val="single" w:color="auto" w:sz="4" w:space="0"/>
              <w:left w:val="nil"/>
              <w:bottom w:val="single" w:color="auto" w:sz="4" w:space="0"/>
              <w:right w:val="single" w:color="auto" w:sz="4" w:space="0"/>
            </w:tcBorders>
            <w:vAlign w:val="center"/>
          </w:tcPr>
          <w:p w14:paraId="69680966">
            <w:pPr>
              <w:adjustRightInd/>
              <w:snapToGrid/>
              <w:spacing w:after="0" w:line="440" w:lineRule="exact"/>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t>详见附件2</w:t>
            </w:r>
          </w:p>
        </w:tc>
      </w:tr>
      <w:tr w14:paraId="5CB57120">
        <w:tblPrEx>
          <w:tblCellMar>
            <w:top w:w="0" w:type="dxa"/>
            <w:left w:w="108" w:type="dxa"/>
            <w:bottom w:w="0" w:type="dxa"/>
            <w:right w:w="108" w:type="dxa"/>
          </w:tblCellMar>
        </w:tblPrEx>
        <w:trPr>
          <w:trHeight w:val="811" w:hRule="exact"/>
          <w:jc w:val="center"/>
        </w:trPr>
        <w:tc>
          <w:tcPr>
            <w:tcW w:w="1013" w:type="dxa"/>
            <w:tcBorders>
              <w:top w:val="nil"/>
              <w:left w:val="single" w:color="auto" w:sz="4" w:space="0"/>
              <w:bottom w:val="single" w:color="auto" w:sz="4" w:space="0"/>
              <w:right w:val="single" w:color="auto" w:sz="4" w:space="0"/>
            </w:tcBorders>
            <w:vAlign w:val="center"/>
          </w:tcPr>
          <w:p w14:paraId="3EAFAF19">
            <w:pPr>
              <w:adjustRightInd/>
              <w:snapToGrid/>
              <w:spacing w:after="0" w:line="440" w:lineRule="exact"/>
              <w:jc w:val="center"/>
              <w:rPr>
                <w:rFonts w:hint="eastAsia" w:ascii="宋体" w:hAnsi="宋体" w:eastAsia="宋体" w:cs="宋体"/>
                <w:bCs/>
                <w:sz w:val="24"/>
                <w:szCs w:val="24"/>
                <w:shd w:val="clear" w:color="auto" w:fill="FFFFFF"/>
                <w:lang w:eastAsia="zh-CN"/>
              </w:rPr>
            </w:pPr>
            <w:r>
              <w:rPr>
                <w:rFonts w:hint="eastAsia" w:ascii="宋体" w:hAnsi="宋体" w:eastAsia="宋体" w:cs="宋体"/>
                <w:bCs/>
                <w:sz w:val="24"/>
                <w:szCs w:val="24"/>
                <w:shd w:val="clear" w:color="auto" w:fill="FFFFFF"/>
                <w:lang w:val="en-US" w:eastAsia="zh-CN"/>
              </w:rPr>
              <w:t>5</w:t>
            </w:r>
          </w:p>
        </w:tc>
        <w:tc>
          <w:tcPr>
            <w:tcW w:w="6032" w:type="dxa"/>
            <w:tcBorders>
              <w:top w:val="nil"/>
              <w:left w:val="nil"/>
              <w:bottom w:val="single" w:color="auto" w:sz="4" w:space="0"/>
              <w:right w:val="single" w:color="auto" w:sz="4" w:space="0"/>
            </w:tcBorders>
            <w:vAlign w:val="center"/>
          </w:tcPr>
          <w:p w14:paraId="3F0601EE">
            <w:pPr>
              <w:adjustRightInd/>
              <w:snapToGrid/>
              <w:spacing w:after="0" w:line="440" w:lineRule="exact"/>
              <w:rPr>
                <w:rFonts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t>廉洁告知书</w:t>
            </w:r>
          </w:p>
        </w:tc>
        <w:tc>
          <w:tcPr>
            <w:tcW w:w="1629" w:type="dxa"/>
            <w:tcBorders>
              <w:top w:val="nil"/>
              <w:left w:val="nil"/>
              <w:bottom w:val="single" w:color="auto" w:sz="4" w:space="0"/>
              <w:right w:val="single" w:color="auto" w:sz="4" w:space="0"/>
            </w:tcBorders>
            <w:vAlign w:val="center"/>
          </w:tcPr>
          <w:p w14:paraId="7E1753CD">
            <w:pPr>
              <w:adjustRightInd/>
              <w:snapToGrid/>
              <w:spacing w:after="0" w:line="440" w:lineRule="exact"/>
              <w:rPr>
                <w:rFonts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t>详见附件3</w:t>
            </w:r>
          </w:p>
        </w:tc>
      </w:tr>
      <w:tr w14:paraId="0A9A0F23">
        <w:tblPrEx>
          <w:tblCellMar>
            <w:top w:w="0" w:type="dxa"/>
            <w:left w:w="108" w:type="dxa"/>
            <w:bottom w:w="0" w:type="dxa"/>
            <w:right w:w="108" w:type="dxa"/>
          </w:tblCellMar>
        </w:tblPrEx>
        <w:trPr>
          <w:trHeight w:val="1936" w:hRule="exact"/>
          <w:jc w:val="center"/>
        </w:trPr>
        <w:tc>
          <w:tcPr>
            <w:tcW w:w="8674" w:type="dxa"/>
            <w:gridSpan w:val="3"/>
            <w:tcBorders>
              <w:top w:val="single" w:color="auto" w:sz="4" w:space="0"/>
              <w:left w:val="single" w:color="auto" w:sz="4" w:space="0"/>
              <w:bottom w:val="single" w:color="auto" w:sz="4" w:space="0"/>
              <w:right w:val="single" w:color="auto" w:sz="4" w:space="0"/>
            </w:tcBorders>
            <w:vAlign w:val="center"/>
          </w:tcPr>
          <w:p w14:paraId="5663B3F1">
            <w:pPr>
              <w:adjustRightInd/>
              <w:snapToGrid/>
              <w:spacing w:after="0" w:line="440" w:lineRule="exact"/>
              <w:rPr>
                <w:rFonts w:ascii="宋体" w:hAnsi="宋体" w:eastAsia="宋体" w:cs="宋体"/>
                <w:b/>
                <w:bCs/>
                <w:sz w:val="24"/>
                <w:szCs w:val="24"/>
              </w:rPr>
            </w:pPr>
            <w:r>
              <w:rPr>
                <w:rFonts w:hint="eastAsia" w:ascii="宋体" w:hAnsi="宋体" w:eastAsia="宋体" w:cs="宋体"/>
                <w:b/>
                <w:bCs/>
                <w:sz w:val="24"/>
                <w:szCs w:val="24"/>
              </w:rPr>
              <w:t>备注：</w:t>
            </w:r>
          </w:p>
          <w:p w14:paraId="7D1AB97D">
            <w:pPr>
              <w:adjustRightInd/>
              <w:snapToGrid/>
              <w:spacing w:after="0" w:line="440" w:lineRule="exact"/>
              <w:ind w:left="545"/>
              <w:rPr>
                <w:rFonts w:ascii="宋体" w:hAnsi="宋体" w:eastAsia="宋体" w:cs="宋体"/>
                <w:sz w:val="24"/>
                <w:szCs w:val="24"/>
              </w:rPr>
            </w:pPr>
            <w:r>
              <w:rPr>
                <w:rFonts w:hint="eastAsia" w:ascii="宋体" w:hAnsi="宋体" w:eastAsia="宋体" w:cs="宋体"/>
                <w:sz w:val="24"/>
                <w:szCs w:val="24"/>
              </w:rPr>
              <w:t>1、以上材料均为必备材料，按项目内容顺序排列，并注明页码，装订成册。请供应商务必保证所填信息真实准确</w:t>
            </w:r>
            <w:r>
              <w:rPr>
                <w:rFonts w:hint="eastAsia" w:asciiTheme="minorEastAsia" w:hAnsiTheme="minorEastAsia" w:eastAsiaTheme="minorEastAsia"/>
                <w:color w:val="000000"/>
                <w:sz w:val="24"/>
                <w:szCs w:val="24"/>
              </w:rPr>
              <w:t>（附件请参照模板如实填写）</w:t>
            </w:r>
            <w:r>
              <w:rPr>
                <w:rFonts w:hint="eastAsia" w:ascii="宋体" w:hAnsi="宋体" w:eastAsia="宋体" w:cs="宋体"/>
                <w:sz w:val="24"/>
                <w:szCs w:val="24"/>
              </w:rPr>
              <w:t>。</w:t>
            </w:r>
          </w:p>
          <w:p w14:paraId="75C0DCE4">
            <w:pPr>
              <w:adjustRightInd/>
              <w:snapToGrid/>
              <w:spacing w:after="0" w:line="440" w:lineRule="exact"/>
              <w:ind w:left="545"/>
              <w:rPr>
                <w:rFonts w:ascii="宋体" w:hAnsi="宋体" w:eastAsia="宋体" w:cs="宋体"/>
                <w:color w:val="FF0000"/>
                <w:sz w:val="24"/>
                <w:szCs w:val="24"/>
              </w:rPr>
            </w:pPr>
            <w:r>
              <w:rPr>
                <w:rFonts w:hint="eastAsia" w:ascii="宋体" w:hAnsi="宋体" w:eastAsia="宋体" w:cs="宋体"/>
                <w:sz w:val="24"/>
                <w:szCs w:val="24"/>
              </w:rPr>
              <w:t>2、以上资料一式两份，每页必须加盖公章。</w:t>
            </w:r>
          </w:p>
        </w:tc>
      </w:tr>
    </w:tbl>
    <w:p w14:paraId="7D4985AD">
      <w:pPr>
        <w:spacing w:after="0" w:line="360" w:lineRule="auto"/>
        <w:rPr>
          <w:rFonts w:asciiTheme="minorEastAsia" w:hAnsiTheme="minorEastAsia" w:eastAsiaTheme="minorEastAsia"/>
          <w:sz w:val="24"/>
          <w:szCs w:val="24"/>
        </w:rPr>
      </w:pPr>
    </w:p>
    <w:p w14:paraId="79C99146">
      <w:pPr>
        <w:spacing w:after="0" w:line="360" w:lineRule="auto"/>
        <w:jc w:val="right"/>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rPr>
        <w:t>厦门市妇幼保健院 保障部</w:t>
      </w:r>
      <w:r>
        <w:rPr>
          <w:rFonts w:hint="eastAsia" w:asciiTheme="minorEastAsia" w:hAnsiTheme="minorEastAsia"/>
          <w:sz w:val="24"/>
          <w:szCs w:val="24"/>
          <w:lang w:eastAsia="zh-CN"/>
        </w:rPr>
        <w:t>（</w:t>
      </w:r>
      <w:r>
        <w:rPr>
          <w:rFonts w:hint="eastAsia" w:asciiTheme="minorEastAsia" w:hAnsiTheme="minorEastAsia"/>
          <w:sz w:val="24"/>
          <w:szCs w:val="24"/>
          <w:lang w:val="en-US" w:eastAsia="zh-CN"/>
        </w:rPr>
        <w:t>基建办</w:t>
      </w:r>
      <w:r>
        <w:rPr>
          <w:rFonts w:hint="eastAsia" w:asciiTheme="minorEastAsia" w:hAnsiTheme="minorEastAsia"/>
          <w:sz w:val="24"/>
          <w:szCs w:val="24"/>
          <w:lang w:eastAsia="zh-CN"/>
        </w:rPr>
        <w:t>）</w:t>
      </w:r>
    </w:p>
    <w:p w14:paraId="2CDF4158">
      <w:pPr>
        <w:spacing w:after="0" w:line="360" w:lineRule="auto"/>
        <w:jc w:val="right"/>
        <w:rPr>
          <w:rFonts w:asciiTheme="minorEastAsia" w:hAnsiTheme="minorEastAsia" w:eastAsiaTheme="minorEastAsia"/>
          <w:sz w:val="24"/>
          <w:szCs w:val="24"/>
        </w:rPr>
      </w:pPr>
      <w:r>
        <w:rPr>
          <w:rFonts w:hint="eastAsia" w:asciiTheme="minorEastAsia" w:hAnsiTheme="minorEastAsia" w:eastAsiaTheme="minorEastAsia"/>
          <w:sz w:val="24"/>
          <w:szCs w:val="24"/>
        </w:rPr>
        <w:t>2025年</w:t>
      </w:r>
      <w:r>
        <w:rPr>
          <w:rFonts w:hint="eastAsia" w:asciiTheme="minorEastAsia" w:hAnsiTheme="minorEastAsia"/>
          <w:sz w:val="24"/>
          <w:szCs w:val="24"/>
          <w:lang w:val="en-US" w:eastAsia="zh-CN"/>
        </w:rPr>
        <w:t>3</w:t>
      </w:r>
      <w:r>
        <w:rPr>
          <w:rFonts w:hint="eastAsia" w:asciiTheme="minorEastAsia" w:hAnsiTheme="minorEastAsia" w:eastAsiaTheme="minorEastAsia"/>
          <w:sz w:val="24"/>
          <w:szCs w:val="24"/>
        </w:rPr>
        <w:t>月1</w:t>
      </w:r>
      <w:r>
        <w:rPr>
          <w:rFonts w:hint="eastAsia" w:asciiTheme="minorEastAsia" w:hAnsiTheme="minorEastAsia"/>
          <w:sz w:val="24"/>
          <w:szCs w:val="24"/>
          <w:lang w:val="en-US" w:eastAsia="zh-CN"/>
        </w:rPr>
        <w:t>8</w:t>
      </w:r>
      <w:r>
        <w:rPr>
          <w:rFonts w:hint="eastAsia" w:asciiTheme="minorEastAsia" w:hAnsiTheme="minorEastAsia" w:eastAsiaTheme="minorEastAsia"/>
          <w:sz w:val="24"/>
          <w:szCs w:val="24"/>
        </w:rPr>
        <w:t>日</w:t>
      </w:r>
    </w:p>
    <w:p w14:paraId="627BAF3F">
      <w:pPr>
        <w:adjustRightInd/>
        <w:snapToGrid/>
        <w:spacing w:line="220" w:lineRule="atLeast"/>
        <w:rPr>
          <w:rFonts w:asciiTheme="minorEastAsia" w:hAnsiTheme="minorEastAsia" w:eastAsiaTheme="minorEastAsia"/>
          <w:sz w:val="24"/>
          <w:szCs w:val="24"/>
        </w:rPr>
      </w:pPr>
      <w:r>
        <w:rPr>
          <w:rFonts w:asciiTheme="minorEastAsia" w:hAnsiTheme="minorEastAsia" w:eastAsiaTheme="minorEastAsia"/>
          <w:sz w:val="24"/>
          <w:szCs w:val="24"/>
        </w:rPr>
        <w:br w:type="page"/>
      </w:r>
    </w:p>
    <w:p w14:paraId="0D765DB8">
      <w:pPr>
        <w:adjustRightInd/>
        <w:snapToGrid/>
        <w:spacing w:after="0" w:line="375" w:lineRule="atLeast"/>
        <w:jc w:val="both"/>
        <w:rPr>
          <w:rFonts w:ascii="宋体" w:hAnsi="宋体" w:eastAsia="宋体" w:cs="宋体"/>
          <w:b/>
          <w:color w:val="000000"/>
          <w:sz w:val="28"/>
          <w:szCs w:val="28"/>
        </w:rPr>
      </w:pPr>
      <w:r>
        <w:rPr>
          <w:rFonts w:hint="eastAsia" w:ascii="宋体" w:hAnsi="宋体" w:eastAsia="宋体" w:cs="宋体"/>
          <w:b/>
          <w:color w:val="000000"/>
          <w:sz w:val="28"/>
          <w:szCs w:val="28"/>
        </w:rPr>
        <w:t>附件1</w:t>
      </w:r>
    </w:p>
    <w:p w14:paraId="22A4D35F">
      <w:pPr>
        <w:adjustRightInd/>
        <w:snapToGrid/>
        <w:spacing w:after="0" w:line="375" w:lineRule="atLeast"/>
        <w:jc w:val="center"/>
        <w:rPr>
          <w:rFonts w:ascii="宋体" w:hAnsi="宋体" w:eastAsia="宋体" w:cs="宋体"/>
          <w:b/>
          <w:bCs/>
          <w:color w:val="000000"/>
          <w:sz w:val="72"/>
          <w:szCs w:val="72"/>
        </w:rPr>
      </w:pPr>
    </w:p>
    <w:p w14:paraId="07A26CEF">
      <w:pPr>
        <w:adjustRightInd/>
        <w:snapToGrid/>
        <w:spacing w:after="0" w:line="375" w:lineRule="atLeast"/>
        <w:jc w:val="center"/>
        <w:rPr>
          <w:rFonts w:ascii="宋体" w:hAnsi="宋体" w:eastAsia="宋体" w:cs="宋体"/>
          <w:b/>
          <w:bCs/>
          <w:color w:val="000000"/>
          <w:sz w:val="28"/>
          <w:szCs w:val="28"/>
        </w:rPr>
      </w:pPr>
      <w:r>
        <w:rPr>
          <w:rFonts w:hint="eastAsia" w:ascii="宋体" w:hAnsi="宋体" w:eastAsia="宋体" w:cs="宋体"/>
          <w:b/>
          <w:bCs/>
          <w:color w:val="000000"/>
          <w:sz w:val="72"/>
          <w:szCs w:val="72"/>
        </w:rPr>
        <w:t>厦门市妇幼保健院</w:t>
      </w:r>
    </w:p>
    <w:p w14:paraId="6E55B9D6">
      <w:pPr>
        <w:adjustRightInd/>
        <w:snapToGrid/>
        <w:spacing w:after="0" w:line="375" w:lineRule="atLeast"/>
        <w:jc w:val="center"/>
        <w:rPr>
          <w:rFonts w:ascii="宋体" w:hAnsi="宋体" w:eastAsia="宋体" w:cs="宋体"/>
          <w:b/>
          <w:bCs/>
          <w:color w:val="000000"/>
          <w:sz w:val="28"/>
          <w:szCs w:val="28"/>
        </w:rPr>
      </w:pPr>
    </w:p>
    <w:p w14:paraId="1EDDFB70">
      <w:pPr>
        <w:adjustRightInd/>
        <w:snapToGrid/>
        <w:spacing w:after="0" w:line="375" w:lineRule="atLeast"/>
        <w:jc w:val="center"/>
        <w:rPr>
          <w:rFonts w:ascii="宋体" w:hAnsi="宋体" w:eastAsia="宋体" w:cs="宋体"/>
          <w:b/>
          <w:bCs/>
          <w:color w:val="000000"/>
          <w:sz w:val="28"/>
          <w:szCs w:val="28"/>
        </w:rPr>
      </w:pPr>
    </w:p>
    <w:p w14:paraId="31B18126">
      <w:pPr>
        <w:adjustRightInd/>
        <w:snapToGrid/>
        <w:spacing w:afterLines="250" w:line="375" w:lineRule="atLeast"/>
        <w:jc w:val="center"/>
        <w:rPr>
          <w:rFonts w:ascii="宋体" w:hAnsi="宋体" w:eastAsia="宋体" w:cs="宋体"/>
          <w:color w:val="000000"/>
          <w:sz w:val="72"/>
          <w:szCs w:val="72"/>
        </w:rPr>
      </w:pPr>
      <w:r>
        <w:rPr>
          <w:rFonts w:hint="eastAsia" w:ascii="宋体" w:hAnsi="宋体" w:eastAsia="宋体" w:cs="宋体"/>
          <w:color w:val="000000"/>
          <w:sz w:val="72"/>
          <w:szCs w:val="72"/>
        </w:rPr>
        <w:t>报</w:t>
      </w:r>
    </w:p>
    <w:p w14:paraId="6A97B898">
      <w:pPr>
        <w:adjustRightInd/>
        <w:snapToGrid/>
        <w:spacing w:afterLines="250" w:line="375" w:lineRule="atLeast"/>
        <w:jc w:val="center"/>
        <w:rPr>
          <w:rFonts w:ascii="宋体" w:hAnsi="宋体" w:eastAsia="宋体" w:cs="宋体"/>
          <w:color w:val="000000"/>
          <w:sz w:val="72"/>
          <w:szCs w:val="72"/>
        </w:rPr>
      </w:pPr>
      <w:r>
        <w:rPr>
          <w:rFonts w:hint="eastAsia" w:ascii="宋体" w:hAnsi="宋体" w:eastAsia="宋体" w:cs="宋体"/>
          <w:color w:val="000000"/>
          <w:sz w:val="72"/>
          <w:szCs w:val="72"/>
        </w:rPr>
        <w:t>名</w:t>
      </w:r>
    </w:p>
    <w:p w14:paraId="64F71AD3">
      <w:pPr>
        <w:adjustRightInd/>
        <w:snapToGrid/>
        <w:spacing w:afterLines="250" w:line="375" w:lineRule="atLeast"/>
        <w:jc w:val="center"/>
        <w:rPr>
          <w:rFonts w:ascii="宋体" w:hAnsi="宋体" w:eastAsia="宋体" w:cs="宋体"/>
          <w:color w:val="000000"/>
          <w:sz w:val="72"/>
          <w:szCs w:val="72"/>
        </w:rPr>
      </w:pPr>
      <w:r>
        <w:rPr>
          <w:rFonts w:hint="eastAsia" w:ascii="宋体" w:hAnsi="宋体" w:eastAsia="宋体" w:cs="宋体"/>
          <w:color w:val="000000"/>
          <w:sz w:val="72"/>
          <w:szCs w:val="72"/>
        </w:rPr>
        <w:t>材</w:t>
      </w:r>
    </w:p>
    <w:p w14:paraId="72238664">
      <w:pPr>
        <w:adjustRightInd/>
        <w:snapToGrid/>
        <w:spacing w:afterLines="250" w:line="375" w:lineRule="atLeast"/>
        <w:jc w:val="center"/>
        <w:rPr>
          <w:rFonts w:ascii="宋体" w:hAnsi="宋体" w:eastAsia="宋体" w:cs="宋体"/>
          <w:color w:val="000000"/>
          <w:sz w:val="72"/>
          <w:szCs w:val="72"/>
        </w:rPr>
      </w:pPr>
      <w:r>
        <w:rPr>
          <w:rFonts w:hint="eastAsia" w:ascii="宋体" w:hAnsi="宋体" w:eastAsia="宋体" w:cs="宋体"/>
          <w:color w:val="000000"/>
          <w:sz w:val="72"/>
          <w:szCs w:val="72"/>
        </w:rPr>
        <w:t>料</w:t>
      </w:r>
    </w:p>
    <w:p w14:paraId="519E9C5A">
      <w:pPr>
        <w:adjustRightInd/>
        <w:snapToGrid/>
        <w:spacing w:after="0" w:line="360" w:lineRule="auto"/>
        <w:jc w:val="both"/>
        <w:rPr>
          <w:rFonts w:hint="eastAsia" w:ascii="宋体" w:hAnsi="宋体" w:eastAsia="宋体" w:cs="宋体"/>
          <w:color w:val="000000"/>
          <w:sz w:val="36"/>
          <w:szCs w:val="36"/>
        </w:rPr>
      </w:pPr>
      <w:r>
        <w:rPr>
          <w:rFonts w:hint="eastAsia" w:ascii="宋体" w:hAnsi="宋体" w:eastAsia="宋体" w:cs="宋体"/>
          <w:color w:val="000000"/>
          <w:sz w:val="36"/>
          <w:szCs w:val="36"/>
        </w:rPr>
        <w:t>项目名称：</w:t>
      </w:r>
      <w:r>
        <w:rPr>
          <w:rFonts w:hint="eastAsia" w:ascii="宋体" w:hAnsi="宋体" w:eastAsia="宋体" w:cs="宋体"/>
          <w:color w:val="000000"/>
          <w:sz w:val="36"/>
          <w:szCs w:val="36"/>
          <w:lang w:val="en-US" w:eastAsia="zh-CN"/>
        </w:rPr>
        <w:t>集美院区放疗科大孔径CT间改造</w:t>
      </w:r>
    </w:p>
    <w:p w14:paraId="2A80869A">
      <w:pPr>
        <w:adjustRightInd/>
        <w:snapToGrid/>
        <w:spacing w:after="0" w:line="360" w:lineRule="auto"/>
        <w:jc w:val="both"/>
        <w:rPr>
          <w:rFonts w:ascii="宋体" w:hAnsi="宋体" w:eastAsia="宋体" w:cs="宋体"/>
          <w:color w:val="000000"/>
          <w:sz w:val="36"/>
          <w:szCs w:val="36"/>
        </w:rPr>
      </w:pPr>
      <w:r>
        <w:rPr>
          <w:rFonts w:hint="eastAsia" w:ascii="宋体" w:hAnsi="宋体" w:eastAsia="宋体" w:cs="宋体"/>
          <w:color w:val="000000"/>
          <w:sz w:val="36"/>
          <w:szCs w:val="36"/>
        </w:rPr>
        <w:t>供 应 商：</w:t>
      </w:r>
    </w:p>
    <w:p w14:paraId="41D26DB8">
      <w:pPr>
        <w:adjustRightInd/>
        <w:snapToGrid/>
        <w:spacing w:after="0" w:line="360" w:lineRule="auto"/>
        <w:jc w:val="both"/>
        <w:rPr>
          <w:rFonts w:ascii="宋体" w:hAnsi="宋体" w:eastAsia="宋体" w:cs="宋体"/>
          <w:color w:val="000000"/>
          <w:sz w:val="36"/>
          <w:szCs w:val="36"/>
        </w:rPr>
      </w:pPr>
      <w:r>
        <w:rPr>
          <w:rFonts w:hint="eastAsia" w:ascii="宋体" w:hAnsi="宋体" w:eastAsia="宋体" w:cs="宋体"/>
          <w:color w:val="000000"/>
          <w:sz w:val="36"/>
          <w:szCs w:val="36"/>
        </w:rPr>
        <w:t>联 系 人：</w:t>
      </w:r>
    </w:p>
    <w:p w14:paraId="6EF658D6">
      <w:pPr>
        <w:adjustRightInd/>
        <w:snapToGrid/>
        <w:spacing w:after="0" w:line="360" w:lineRule="auto"/>
        <w:jc w:val="both"/>
      </w:pPr>
      <w:r>
        <w:rPr>
          <w:rFonts w:hint="eastAsia" w:ascii="宋体" w:hAnsi="宋体" w:eastAsia="宋体" w:cs="宋体"/>
          <w:color w:val="000000"/>
          <w:sz w:val="36"/>
          <w:szCs w:val="36"/>
        </w:rPr>
        <w:t>联系方式：</w:t>
      </w:r>
    </w:p>
    <w:p w14:paraId="1A9CCA8D">
      <w:pPr>
        <w:adjustRightInd/>
        <w:snapToGrid/>
        <w:spacing w:after="0" w:line="360" w:lineRule="auto"/>
        <w:jc w:val="both"/>
        <w:rPr>
          <w:rFonts w:ascii="宋体" w:hAnsi="宋体" w:eastAsia="宋体" w:cs="宋体"/>
          <w:color w:val="000000"/>
          <w:sz w:val="36"/>
          <w:szCs w:val="36"/>
        </w:rPr>
      </w:pPr>
      <w:r>
        <w:rPr>
          <w:rFonts w:hint="eastAsia" w:ascii="宋体" w:hAnsi="宋体" w:eastAsia="宋体" w:cs="宋体"/>
          <w:color w:val="000000"/>
          <w:sz w:val="36"/>
          <w:szCs w:val="36"/>
        </w:rPr>
        <w:t>日    期：</w:t>
      </w:r>
    </w:p>
    <w:p w14:paraId="54723A86">
      <w:pPr>
        <w:adjustRightInd/>
        <w:snapToGrid/>
        <w:spacing w:line="220" w:lineRule="atLeast"/>
        <w:rPr>
          <w:rFonts w:asciiTheme="minorEastAsia" w:hAnsiTheme="minorEastAsia" w:eastAsiaTheme="minorEastAsia"/>
          <w:sz w:val="24"/>
          <w:szCs w:val="24"/>
        </w:rPr>
      </w:pPr>
      <w:r>
        <w:rPr>
          <w:rFonts w:asciiTheme="minorEastAsia" w:hAnsiTheme="minorEastAsia" w:eastAsiaTheme="minorEastAsia"/>
          <w:sz w:val="24"/>
          <w:szCs w:val="24"/>
        </w:rPr>
        <w:br w:type="page"/>
      </w:r>
    </w:p>
    <w:p w14:paraId="38C7E782">
      <w:pPr>
        <w:adjustRightInd/>
        <w:snapToGrid/>
        <w:spacing w:after="0" w:line="360" w:lineRule="auto"/>
        <w:jc w:val="both"/>
        <w:rPr>
          <w:rFonts w:ascii="宋体" w:hAnsi="宋体" w:eastAsia="宋体" w:cs="宋体"/>
          <w:b/>
          <w:color w:val="000000"/>
          <w:sz w:val="28"/>
          <w:szCs w:val="28"/>
        </w:rPr>
      </w:pPr>
      <w:r>
        <w:rPr>
          <w:rFonts w:hint="eastAsia" w:ascii="宋体" w:hAnsi="宋体" w:eastAsia="宋体" w:cs="宋体"/>
          <w:b/>
          <w:color w:val="000000"/>
          <w:sz w:val="28"/>
          <w:szCs w:val="28"/>
        </w:rPr>
        <w:t>附件2</w:t>
      </w:r>
    </w:p>
    <w:p w14:paraId="3E95D8D5">
      <w:pPr>
        <w:spacing w:before="120" w:beforeLines="50" w:after="120" w:afterLines="50"/>
        <w:jc w:val="center"/>
        <w:rPr>
          <w:rFonts w:hint="eastAsia" w:ascii="宋体" w:hAnsi="宋体"/>
          <w:b/>
          <w:bCs/>
          <w:sz w:val="30"/>
          <w:szCs w:val="32"/>
          <w:highlight w:val="none"/>
          <w:lang w:val="en-US" w:eastAsia="zh-CN"/>
        </w:rPr>
      </w:pPr>
      <w:r>
        <w:rPr>
          <w:rFonts w:hint="eastAsia" w:ascii="宋体" w:hAnsi="宋体"/>
          <w:b/>
          <w:bCs/>
          <w:sz w:val="30"/>
          <w:szCs w:val="32"/>
          <w:highlight w:val="none"/>
          <w:lang w:val="en-US" w:eastAsia="zh-CN"/>
        </w:rPr>
        <w:t>报价表（汇总表）</w:t>
      </w:r>
    </w:p>
    <w:p w14:paraId="4227543D">
      <w:pPr>
        <w:spacing w:before="120" w:beforeLines="50" w:after="120" w:afterLines="50"/>
        <w:jc w:val="center"/>
        <w:rPr>
          <w:rFonts w:hint="eastAsia" w:ascii="宋体" w:hAnsi="宋体"/>
          <w:b/>
          <w:bCs/>
          <w:sz w:val="30"/>
          <w:szCs w:val="32"/>
          <w:highlight w:val="none"/>
          <w:lang w:val="en-US" w:eastAsia="zh-CN"/>
        </w:rPr>
      </w:pPr>
      <w:r>
        <w:rPr>
          <w:rFonts w:hint="eastAsia" w:cs="宋体" w:asciiTheme="minorEastAsia" w:hAnsiTheme="minorEastAsia"/>
          <w:sz w:val="24"/>
          <w:szCs w:val="24"/>
          <w:lang w:val="en-US" w:eastAsia="zh-CN"/>
        </w:rPr>
        <w:t xml:space="preserve">                                                     </w:t>
      </w:r>
      <w:r>
        <w:rPr>
          <w:rFonts w:cs="宋体" w:asciiTheme="minorEastAsia" w:hAnsiTheme="minorEastAsia" w:eastAsiaTheme="minorEastAsia"/>
          <w:sz w:val="24"/>
          <w:szCs w:val="24"/>
        </w:rPr>
        <w:t>货币及单位：人民币</w:t>
      </w:r>
      <w:r>
        <w:rPr>
          <w:rFonts w:hint="eastAsia" w:cs="宋体" w:asciiTheme="minorEastAsia" w:hAnsiTheme="minorEastAsia" w:eastAsiaTheme="minorEastAsia"/>
          <w:sz w:val="24"/>
          <w:szCs w:val="24"/>
        </w:rPr>
        <w:t>/</w:t>
      </w:r>
      <w:r>
        <w:rPr>
          <w:rFonts w:cs="宋体" w:asciiTheme="minorEastAsia" w:hAnsiTheme="minorEastAsia" w:eastAsiaTheme="minorEastAsia"/>
          <w:sz w:val="24"/>
          <w:szCs w:val="24"/>
        </w:rPr>
        <w:t>元</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9"/>
        <w:gridCol w:w="1134"/>
        <w:gridCol w:w="1134"/>
        <w:gridCol w:w="1297"/>
        <w:gridCol w:w="975"/>
        <w:gridCol w:w="930"/>
        <w:gridCol w:w="893"/>
        <w:gridCol w:w="1127"/>
      </w:tblGrid>
      <w:tr w14:paraId="1DF70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9" w:type="dxa"/>
            <w:vAlign w:val="center"/>
          </w:tcPr>
          <w:p w14:paraId="42DDF773">
            <w:pPr>
              <w:keepNext w:val="0"/>
              <w:keepLines w:val="0"/>
              <w:suppressLineNumbers w:val="0"/>
              <w:spacing w:before="0" w:beforeAutospacing="0" w:after="0" w:afterAutospacing="0" w:line="360" w:lineRule="auto"/>
              <w:ind w:left="0" w:right="0"/>
              <w:jc w:val="center"/>
              <w:rPr>
                <w:rFonts w:hint="default" w:ascii="宋体" w:hAnsi="宋体"/>
                <w:sz w:val="24"/>
                <w:highlight w:val="none"/>
              </w:rPr>
            </w:pPr>
            <w:r>
              <w:rPr>
                <w:rFonts w:hint="eastAsia" w:ascii="宋体" w:hAnsi="宋体"/>
                <w:sz w:val="24"/>
                <w:highlight w:val="none"/>
              </w:rPr>
              <w:t>【项目名称】</w:t>
            </w:r>
          </w:p>
        </w:tc>
        <w:tc>
          <w:tcPr>
            <w:tcW w:w="1134" w:type="dxa"/>
            <w:vAlign w:val="center"/>
          </w:tcPr>
          <w:p w14:paraId="418DF6F3">
            <w:pPr>
              <w:keepNext w:val="0"/>
              <w:keepLines w:val="0"/>
              <w:suppressLineNumbers w:val="0"/>
              <w:spacing w:before="0" w:beforeAutospacing="0" w:after="0" w:afterAutospacing="0" w:line="360" w:lineRule="auto"/>
              <w:ind w:left="0" w:right="0"/>
              <w:jc w:val="center"/>
              <w:rPr>
                <w:rFonts w:hint="default" w:ascii="宋体" w:hAnsi="宋体"/>
                <w:sz w:val="24"/>
                <w:highlight w:val="none"/>
              </w:rPr>
            </w:pPr>
            <w:r>
              <w:rPr>
                <w:rFonts w:hint="eastAsia" w:ascii="宋体" w:hAnsi="宋体"/>
                <w:sz w:val="24"/>
                <w:highlight w:val="none"/>
              </w:rPr>
              <w:t>【质量等级】</w:t>
            </w:r>
          </w:p>
        </w:tc>
        <w:tc>
          <w:tcPr>
            <w:tcW w:w="1134" w:type="dxa"/>
            <w:vAlign w:val="center"/>
          </w:tcPr>
          <w:p w14:paraId="2BDB2021">
            <w:pPr>
              <w:keepNext w:val="0"/>
              <w:keepLines w:val="0"/>
              <w:suppressLineNumbers w:val="0"/>
              <w:spacing w:before="0" w:beforeAutospacing="0" w:after="0" w:afterAutospacing="0" w:line="360" w:lineRule="auto"/>
              <w:ind w:left="0" w:right="0"/>
              <w:jc w:val="center"/>
              <w:rPr>
                <w:rFonts w:hint="default" w:ascii="宋体" w:hAnsi="宋体"/>
                <w:sz w:val="24"/>
                <w:highlight w:val="none"/>
              </w:rPr>
            </w:pPr>
            <w:r>
              <w:rPr>
                <w:rFonts w:hint="eastAsia" w:ascii="宋体" w:hAnsi="宋体"/>
                <w:sz w:val="24"/>
                <w:highlight w:val="none"/>
              </w:rPr>
              <w:t>【项目负责人名称】</w:t>
            </w:r>
          </w:p>
        </w:tc>
        <w:tc>
          <w:tcPr>
            <w:tcW w:w="1297" w:type="dxa"/>
            <w:vAlign w:val="center"/>
          </w:tcPr>
          <w:p w14:paraId="3CE0A898">
            <w:pPr>
              <w:keepNext w:val="0"/>
              <w:keepLines w:val="0"/>
              <w:suppressLineNumbers w:val="0"/>
              <w:spacing w:before="0" w:beforeAutospacing="0" w:after="0" w:afterAutospacing="0" w:line="360" w:lineRule="auto"/>
              <w:ind w:left="0" w:right="0"/>
              <w:jc w:val="center"/>
              <w:rPr>
                <w:rFonts w:hint="eastAsia" w:ascii="宋体" w:hAnsi="宋体" w:eastAsiaTheme="minorEastAsia"/>
                <w:sz w:val="24"/>
                <w:highlight w:val="none"/>
                <w:lang w:eastAsia="zh-CN"/>
              </w:rPr>
            </w:pPr>
            <w:r>
              <w:rPr>
                <w:rFonts w:hint="eastAsia" w:ascii="宋体" w:hAnsi="宋体"/>
                <w:sz w:val="24"/>
                <w:highlight w:val="none"/>
              </w:rPr>
              <w:t>【证书编号】</w:t>
            </w:r>
            <w:r>
              <w:rPr>
                <w:rFonts w:hint="eastAsia" w:ascii="宋体" w:hAnsi="宋体"/>
                <w:sz w:val="24"/>
                <w:highlight w:val="none"/>
                <w:lang w:eastAsia="zh-CN"/>
              </w:rPr>
              <w:t>（</w:t>
            </w:r>
            <w:r>
              <w:rPr>
                <w:rFonts w:hint="eastAsia" w:ascii="宋体" w:hAnsi="宋体"/>
                <w:sz w:val="24"/>
                <w:highlight w:val="none"/>
                <w:lang w:val="en-US" w:eastAsia="zh-CN"/>
              </w:rPr>
              <w:t>如有填写</w:t>
            </w:r>
            <w:r>
              <w:rPr>
                <w:rFonts w:hint="eastAsia" w:ascii="宋体" w:hAnsi="宋体"/>
                <w:sz w:val="24"/>
                <w:highlight w:val="none"/>
                <w:lang w:eastAsia="zh-CN"/>
              </w:rPr>
              <w:t>）</w:t>
            </w:r>
          </w:p>
        </w:tc>
        <w:tc>
          <w:tcPr>
            <w:tcW w:w="975" w:type="dxa"/>
            <w:vAlign w:val="center"/>
          </w:tcPr>
          <w:p w14:paraId="200DF6A8">
            <w:pPr>
              <w:keepNext w:val="0"/>
              <w:keepLines w:val="0"/>
              <w:suppressLineNumbers w:val="0"/>
              <w:spacing w:before="0" w:beforeAutospacing="0" w:after="0" w:afterAutospacing="0" w:line="360" w:lineRule="auto"/>
              <w:ind w:left="0" w:right="0"/>
              <w:jc w:val="center"/>
              <w:rPr>
                <w:rFonts w:hint="default" w:ascii="宋体" w:hAnsi="宋体"/>
                <w:sz w:val="24"/>
                <w:highlight w:val="none"/>
              </w:rPr>
            </w:pPr>
            <w:r>
              <w:rPr>
                <w:rFonts w:hint="default" w:ascii="宋体" w:hAnsi="宋体"/>
                <w:sz w:val="24"/>
                <w:highlight w:val="none"/>
              </w:rPr>
              <w:t>单位</w:t>
            </w:r>
          </w:p>
        </w:tc>
        <w:tc>
          <w:tcPr>
            <w:tcW w:w="930" w:type="dxa"/>
            <w:vAlign w:val="center"/>
          </w:tcPr>
          <w:p w14:paraId="738887F6">
            <w:pPr>
              <w:keepNext w:val="0"/>
              <w:keepLines w:val="0"/>
              <w:suppressLineNumbers w:val="0"/>
              <w:spacing w:before="0" w:beforeAutospacing="0" w:after="0" w:afterAutospacing="0" w:line="360" w:lineRule="auto"/>
              <w:ind w:left="0" w:right="0"/>
              <w:jc w:val="center"/>
              <w:rPr>
                <w:rFonts w:hint="default" w:ascii="宋体" w:hAnsi="宋体"/>
                <w:sz w:val="24"/>
                <w:highlight w:val="none"/>
              </w:rPr>
            </w:pPr>
            <w:r>
              <w:rPr>
                <w:rFonts w:hint="eastAsia" w:ascii="宋体" w:hAnsi="宋体"/>
                <w:sz w:val="24"/>
                <w:highlight w:val="none"/>
              </w:rPr>
              <w:t>数量</w:t>
            </w:r>
          </w:p>
        </w:tc>
        <w:tc>
          <w:tcPr>
            <w:tcW w:w="893" w:type="dxa"/>
            <w:vAlign w:val="center"/>
          </w:tcPr>
          <w:p w14:paraId="234183A9">
            <w:pPr>
              <w:keepNext w:val="0"/>
              <w:keepLines w:val="0"/>
              <w:suppressLineNumbers w:val="0"/>
              <w:spacing w:before="0" w:beforeAutospacing="0" w:after="0" w:afterAutospacing="0" w:line="360" w:lineRule="auto"/>
              <w:ind w:left="0" w:right="0"/>
              <w:jc w:val="center"/>
              <w:rPr>
                <w:rFonts w:hint="default" w:ascii="宋体" w:hAnsi="宋体"/>
                <w:sz w:val="24"/>
                <w:highlight w:val="none"/>
              </w:rPr>
            </w:pPr>
            <w:r>
              <w:rPr>
                <w:rFonts w:hint="eastAsia" w:ascii="宋体" w:hAnsi="宋体"/>
                <w:sz w:val="24"/>
                <w:highlight w:val="none"/>
              </w:rPr>
              <w:t>单价</w:t>
            </w:r>
          </w:p>
        </w:tc>
        <w:tc>
          <w:tcPr>
            <w:tcW w:w="1127" w:type="dxa"/>
            <w:vAlign w:val="center"/>
          </w:tcPr>
          <w:p w14:paraId="2D727566">
            <w:pPr>
              <w:keepNext w:val="0"/>
              <w:keepLines w:val="0"/>
              <w:suppressLineNumbers w:val="0"/>
              <w:spacing w:before="0" w:beforeAutospacing="0" w:after="0" w:afterAutospacing="0" w:line="360" w:lineRule="auto"/>
              <w:ind w:left="0" w:right="0"/>
              <w:jc w:val="center"/>
              <w:rPr>
                <w:rFonts w:hint="default" w:ascii="宋体" w:hAnsi="宋体"/>
                <w:sz w:val="24"/>
                <w:highlight w:val="none"/>
              </w:rPr>
            </w:pPr>
            <w:r>
              <w:rPr>
                <w:rFonts w:hint="eastAsia" w:ascii="宋体" w:hAnsi="宋体"/>
                <w:sz w:val="24"/>
                <w:highlight w:val="none"/>
              </w:rPr>
              <w:t>小计</w:t>
            </w:r>
          </w:p>
        </w:tc>
      </w:tr>
      <w:tr w14:paraId="227DE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539" w:type="dxa"/>
            <w:vAlign w:val="center"/>
          </w:tcPr>
          <w:p w14:paraId="60015884">
            <w:pPr>
              <w:keepNext w:val="0"/>
              <w:keepLines w:val="0"/>
              <w:suppressLineNumbers w:val="0"/>
              <w:spacing w:before="0" w:beforeAutospacing="0" w:after="0" w:afterAutospacing="0" w:line="360" w:lineRule="auto"/>
              <w:ind w:left="0" w:right="0"/>
              <w:jc w:val="center"/>
              <w:rPr>
                <w:rFonts w:hint="default" w:ascii="宋体" w:hAnsi="宋体"/>
                <w:sz w:val="24"/>
                <w:highlight w:val="none"/>
              </w:rPr>
            </w:pPr>
          </w:p>
        </w:tc>
        <w:tc>
          <w:tcPr>
            <w:tcW w:w="1134" w:type="dxa"/>
            <w:vAlign w:val="center"/>
          </w:tcPr>
          <w:p w14:paraId="021E01C4">
            <w:pPr>
              <w:keepNext w:val="0"/>
              <w:keepLines w:val="0"/>
              <w:suppressLineNumbers w:val="0"/>
              <w:spacing w:before="0" w:beforeAutospacing="0" w:after="0" w:afterAutospacing="0" w:line="360" w:lineRule="auto"/>
              <w:ind w:left="0" w:right="0"/>
              <w:jc w:val="center"/>
              <w:rPr>
                <w:rFonts w:hint="default" w:ascii="宋体" w:hAnsi="宋体"/>
                <w:sz w:val="24"/>
                <w:highlight w:val="none"/>
              </w:rPr>
            </w:pPr>
          </w:p>
        </w:tc>
        <w:tc>
          <w:tcPr>
            <w:tcW w:w="1134" w:type="dxa"/>
            <w:vAlign w:val="center"/>
          </w:tcPr>
          <w:p w14:paraId="6EEA10D4">
            <w:pPr>
              <w:keepNext w:val="0"/>
              <w:keepLines w:val="0"/>
              <w:suppressLineNumbers w:val="0"/>
              <w:spacing w:before="0" w:beforeAutospacing="0" w:after="0" w:afterAutospacing="0" w:line="360" w:lineRule="auto"/>
              <w:ind w:left="0" w:right="0"/>
              <w:jc w:val="center"/>
              <w:rPr>
                <w:rFonts w:hint="default" w:ascii="宋体" w:hAnsi="宋体"/>
                <w:sz w:val="24"/>
                <w:highlight w:val="none"/>
              </w:rPr>
            </w:pPr>
          </w:p>
        </w:tc>
        <w:tc>
          <w:tcPr>
            <w:tcW w:w="1297" w:type="dxa"/>
            <w:vAlign w:val="center"/>
          </w:tcPr>
          <w:p w14:paraId="23F19AE3">
            <w:pPr>
              <w:keepNext w:val="0"/>
              <w:keepLines w:val="0"/>
              <w:suppressLineNumbers w:val="0"/>
              <w:spacing w:before="0" w:beforeAutospacing="0" w:after="0" w:afterAutospacing="0" w:line="360" w:lineRule="auto"/>
              <w:ind w:left="0" w:right="0"/>
              <w:jc w:val="center"/>
              <w:rPr>
                <w:rFonts w:hint="default" w:ascii="宋体" w:hAnsi="宋体"/>
                <w:sz w:val="24"/>
                <w:highlight w:val="none"/>
              </w:rPr>
            </w:pPr>
          </w:p>
        </w:tc>
        <w:tc>
          <w:tcPr>
            <w:tcW w:w="975" w:type="dxa"/>
            <w:vAlign w:val="center"/>
          </w:tcPr>
          <w:p w14:paraId="655876B0">
            <w:pPr>
              <w:keepNext w:val="0"/>
              <w:keepLines w:val="0"/>
              <w:suppressLineNumbers w:val="0"/>
              <w:spacing w:before="0" w:beforeAutospacing="0" w:after="0" w:afterAutospacing="0" w:line="360" w:lineRule="auto"/>
              <w:ind w:left="0" w:right="0"/>
              <w:jc w:val="center"/>
              <w:rPr>
                <w:rFonts w:hint="default" w:ascii="宋体" w:hAnsi="宋体"/>
                <w:sz w:val="24"/>
                <w:highlight w:val="none"/>
              </w:rPr>
            </w:pPr>
          </w:p>
        </w:tc>
        <w:tc>
          <w:tcPr>
            <w:tcW w:w="930" w:type="dxa"/>
            <w:vAlign w:val="center"/>
          </w:tcPr>
          <w:p w14:paraId="3AD856A3">
            <w:pPr>
              <w:keepNext w:val="0"/>
              <w:keepLines w:val="0"/>
              <w:suppressLineNumbers w:val="0"/>
              <w:spacing w:before="0" w:beforeAutospacing="0" w:after="0" w:afterAutospacing="0" w:line="360" w:lineRule="auto"/>
              <w:ind w:left="0" w:right="0"/>
              <w:jc w:val="center"/>
              <w:rPr>
                <w:rFonts w:hint="default" w:ascii="宋体" w:hAnsi="宋体"/>
                <w:sz w:val="24"/>
                <w:highlight w:val="none"/>
              </w:rPr>
            </w:pPr>
          </w:p>
        </w:tc>
        <w:tc>
          <w:tcPr>
            <w:tcW w:w="893" w:type="dxa"/>
            <w:vAlign w:val="center"/>
          </w:tcPr>
          <w:p w14:paraId="21783811">
            <w:pPr>
              <w:keepNext w:val="0"/>
              <w:keepLines w:val="0"/>
              <w:suppressLineNumbers w:val="0"/>
              <w:spacing w:before="0" w:beforeAutospacing="0" w:after="0" w:afterAutospacing="0" w:line="360" w:lineRule="auto"/>
              <w:ind w:left="0" w:right="0"/>
              <w:jc w:val="center"/>
              <w:rPr>
                <w:rFonts w:hint="default" w:ascii="宋体" w:hAnsi="宋体"/>
                <w:sz w:val="24"/>
                <w:highlight w:val="none"/>
              </w:rPr>
            </w:pPr>
          </w:p>
        </w:tc>
        <w:tc>
          <w:tcPr>
            <w:tcW w:w="1127" w:type="dxa"/>
            <w:vAlign w:val="center"/>
          </w:tcPr>
          <w:p w14:paraId="4634C02E">
            <w:pPr>
              <w:keepNext w:val="0"/>
              <w:keepLines w:val="0"/>
              <w:suppressLineNumbers w:val="0"/>
              <w:spacing w:before="0" w:beforeAutospacing="0" w:after="0" w:afterAutospacing="0" w:line="360" w:lineRule="auto"/>
              <w:ind w:left="0" w:right="0"/>
              <w:jc w:val="center"/>
              <w:rPr>
                <w:rFonts w:hint="default" w:ascii="宋体" w:hAnsi="宋体"/>
                <w:sz w:val="24"/>
                <w:highlight w:val="none"/>
              </w:rPr>
            </w:pPr>
          </w:p>
        </w:tc>
      </w:tr>
      <w:tr w14:paraId="0B0C1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9" w:type="dxa"/>
            <w:vAlign w:val="center"/>
          </w:tcPr>
          <w:p w14:paraId="0AAEBC96">
            <w:pPr>
              <w:keepNext w:val="0"/>
              <w:keepLines w:val="0"/>
              <w:suppressLineNumbers w:val="0"/>
              <w:spacing w:before="0" w:beforeAutospacing="0" w:after="0" w:afterAutospacing="0" w:line="360" w:lineRule="auto"/>
              <w:ind w:left="0" w:right="0"/>
              <w:jc w:val="center"/>
              <w:rPr>
                <w:rFonts w:hint="default" w:ascii="宋体" w:hAnsi="宋体"/>
                <w:sz w:val="24"/>
                <w:highlight w:val="none"/>
              </w:rPr>
            </w:pPr>
            <w:r>
              <w:rPr>
                <w:rFonts w:hint="default" w:ascii="宋体" w:hAnsi="宋体"/>
                <w:sz w:val="24"/>
                <w:highlight w:val="none"/>
              </w:rPr>
              <w:t>总价</w:t>
            </w:r>
            <w:r>
              <w:rPr>
                <w:rFonts w:hint="eastAsia" w:cs="宋体" w:asciiTheme="minorEastAsia" w:hAnsiTheme="minorEastAsia" w:eastAsiaTheme="minorEastAsia"/>
                <w:sz w:val="24"/>
                <w:szCs w:val="24"/>
              </w:rPr>
              <w:t>（大写）</w:t>
            </w:r>
          </w:p>
        </w:tc>
        <w:tc>
          <w:tcPr>
            <w:tcW w:w="7490" w:type="dxa"/>
            <w:gridSpan w:val="7"/>
            <w:vAlign w:val="center"/>
          </w:tcPr>
          <w:p w14:paraId="51B19EE9">
            <w:pPr>
              <w:keepNext w:val="0"/>
              <w:keepLines w:val="0"/>
              <w:suppressLineNumbers w:val="0"/>
              <w:spacing w:before="0" w:beforeAutospacing="0" w:after="0" w:afterAutospacing="0" w:line="360" w:lineRule="auto"/>
              <w:ind w:left="0" w:right="0"/>
              <w:jc w:val="center"/>
              <w:rPr>
                <w:rFonts w:hint="default" w:ascii="宋体" w:hAnsi="宋体"/>
                <w:sz w:val="24"/>
                <w:highlight w:val="none"/>
              </w:rPr>
            </w:pPr>
          </w:p>
        </w:tc>
      </w:tr>
      <w:tr w14:paraId="6CEDE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9" w:type="dxa"/>
            <w:vAlign w:val="center"/>
          </w:tcPr>
          <w:p w14:paraId="735CED3E">
            <w:pPr>
              <w:keepNext w:val="0"/>
              <w:keepLines w:val="0"/>
              <w:suppressLineNumbers w:val="0"/>
              <w:spacing w:before="0" w:beforeAutospacing="0" w:after="0" w:afterAutospacing="0" w:line="360" w:lineRule="auto"/>
              <w:ind w:left="0" w:right="0"/>
              <w:jc w:val="center"/>
              <w:rPr>
                <w:rFonts w:hint="eastAsia" w:ascii="宋体" w:hAnsi="宋体" w:eastAsia="宋体"/>
                <w:sz w:val="24"/>
                <w:highlight w:val="none"/>
                <w:lang w:eastAsia="zh-CN"/>
              </w:rPr>
            </w:pPr>
            <w:r>
              <w:rPr>
                <w:rFonts w:hint="eastAsia" w:ascii="宋体" w:hAnsi="宋体"/>
                <w:sz w:val="24"/>
                <w:highlight w:val="none"/>
                <w:lang w:val="en-US" w:eastAsia="zh-CN"/>
              </w:rPr>
              <w:t>工期</w:t>
            </w:r>
          </w:p>
        </w:tc>
        <w:tc>
          <w:tcPr>
            <w:tcW w:w="7490" w:type="dxa"/>
            <w:gridSpan w:val="7"/>
            <w:vAlign w:val="center"/>
          </w:tcPr>
          <w:p w14:paraId="16D6EC8C">
            <w:pPr>
              <w:keepNext w:val="0"/>
              <w:keepLines w:val="0"/>
              <w:suppressLineNumbers w:val="0"/>
              <w:spacing w:before="0" w:beforeAutospacing="0" w:after="0" w:afterAutospacing="0" w:line="360" w:lineRule="auto"/>
              <w:ind w:left="0" w:right="0"/>
              <w:jc w:val="center"/>
              <w:rPr>
                <w:rFonts w:hint="default" w:ascii="宋体" w:hAnsi="宋体"/>
                <w:sz w:val="24"/>
                <w:highlight w:val="none"/>
              </w:rPr>
            </w:pPr>
          </w:p>
        </w:tc>
      </w:tr>
      <w:tr w14:paraId="4017D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9" w:type="dxa"/>
            <w:vAlign w:val="center"/>
          </w:tcPr>
          <w:p w14:paraId="78A87B66">
            <w:pPr>
              <w:keepNext w:val="0"/>
              <w:keepLines w:val="0"/>
              <w:suppressLineNumbers w:val="0"/>
              <w:spacing w:before="0" w:beforeAutospacing="0" w:after="0" w:afterAutospacing="0" w:line="360" w:lineRule="auto"/>
              <w:ind w:left="0" w:right="0"/>
              <w:jc w:val="center"/>
              <w:rPr>
                <w:rFonts w:hint="default" w:ascii="宋体" w:hAnsi="宋体"/>
                <w:sz w:val="24"/>
                <w:highlight w:val="none"/>
              </w:rPr>
            </w:pPr>
            <w:r>
              <w:rPr>
                <w:rFonts w:hint="default" w:ascii="宋体" w:hAnsi="宋体"/>
                <w:sz w:val="24"/>
                <w:highlight w:val="none"/>
              </w:rPr>
              <w:t>备注</w:t>
            </w:r>
          </w:p>
        </w:tc>
        <w:tc>
          <w:tcPr>
            <w:tcW w:w="7490" w:type="dxa"/>
            <w:gridSpan w:val="7"/>
            <w:vAlign w:val="center"/>
          </w:tcPr>
          <w:p w14:paraId="6D56B447">
            <w:pPr>
              <w:keepNext w:val="0"/>
              <w:keepLines w:val="0"/>
              <w:suppressLineNumbers w:val="0"/>
              <w:spacing w:before="0" w:beforeAutospacing="0" w:after="0" w:afterAutospacing="0" w:line="360" w:lineRule="auto"/>
              <w:ind w:left="0" w:right="0"/>
              <w:jc w:val="center"/>
              <w:rPr>
                <w:rFonts w:hint="default" w:ascii="宋体" w:hAnsi="宋体"/>
                <w:sz w:val="24"/>
                <w:highlight w:val="none"/>
              </w:rPr>
            </w:pPr>
          </w:p>
        </w:tc>
      </w:tr>
    </w:tbl>
    <w:p w14:paraId="4F59F095">
      <w:pPr>
        <w:spacing w:line="360" w:lineRule="auto"/>
        <w:rPr>
          <w:rFonts w:ascii="宋体" w:hAnsi="宋体"/>
          <w:sz w:val="24"/>
          <w:highlight w:val="none"/>
          <w:u w:val="single"/>
        </w:rPr>
      </w:pPr>
    </w:p>
    <w:p w14:paraId="0232036B">
      <w:pPr>
        <w:adjustRightInd/>
        <w:snapToGrid/>
        <w:spacing w:after="0" w:line="360" w:lineRule="auto"/>
        <w:jc w:val="center"/>
        <w:rPr>
          <w:rFonts w:hint="eastAsia" w:ascii="宋体" w:hAnsi="宋体"/>
          <w:b/>
          <w:bCs/>
          <w:sz w:val="30"/>
          <w:szCs w:val="32"/>
          <w:highlight w:val="none"/>
        </w:rPr>
      </w:pPr>
    </w:p>
    <w:p w14:paraId="77A5D373">
      <w:pPr>
        <w:spacing w:before="120" w:beforeLines="50" w:after="120" w:afterLines="50"/>
        <w:jc w:val="center"/>
        <w:rPr>
          <w:rFonts w:hint="eastAsia" w:ascii="宋体" w:hAnsi="宋体" w:eastAsia="宋体" w:cs="宋体"/>
          <w:b/>
          <w:color w:val="000000"/>
          <w:sz w:val="28"/>
          <w:szCs w:val="28"/>
          <w:lang w:eastAsia="zh-CN"/>
        </w:rPr>
      </w:pPr>
      <w:r>
        <w:rPr>
          <w:rFonts w:hint="eastAsia" w:ascii="宋体" w:hAnsi="宋体"/>
          <w:b/>
          <w:bCs/>
          <w:sz w:val="30"/>
          <w:szCs w:val="32"/>
          <w:highlight w:val="none"/>
          <w:lang w:val="en-US" w:eastAsia="zh-CN"/>
        </w:rPr>
        <w:t>报价表（分项报价表）</w:t>
      </w:r>
    </w:p>
    <w:tbl>
      <w:tblPr>
        <w:tblStyle w:val="6"/>
        <w:tblW w:w="956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1"/>
        <w:gridCol w:w="1431"/>
        <w:gridCol w:w="3911"/>
        <w:gridCol w:w="816"/>
        <w:gridCol w:w="751"/>
        <w:gridCol w:w="878"/>
        <w:gridCol w:w="1122"/>
      </w:tblGrid>
      <w:tr w14:paraId="2A628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trPr>
        <w:tc>
          <w:tcPr>
            <w:tcW w:w="9560" w:type="dxa"/>
            <w:gridSpan w:val="7"/>
            <w:tcBorders>
              <w:top w:val="nil"/>
              <w:left w:val="nil"/>
              <w:bottom w:val="nil"/>
              <w:right w:val="nil"/>
            </w:tcBorders>
            <w:shd w:val="clear" w:color="auto" w:fill="auto"/>
            <w:noWrap/>
            <w:vAlign w:val="center"/>
          </w:tcPr>
          <w:p w14:paraId="48A9875C">
            <w:pPr>
              <w:keepNext w:val="0"/>
              <w:keepLines w:val="0"/>
              <w:widowControl/>
              <w:suppressLineNumbers w:val="0"/>
              <w:jc w:val="center"/>
              <w:textAlignment w:val="center"/>
              <w:rPr>
                <w:rFonts w:hint="default" w:ascii="宋体" w:hAnsi="宋体" w:eastAsia="宋体" w:cs="宋体"/>
                <w:b/>
                <w:bCs/>
                <w:i w:val="0"/>
                <w:iCs w:val="0"/>
                <w:color w:val="000000"/>
                <w:sz w:val="32"/>
                <w:szCs w:val="32"/>
                <w:u w:val="none"/>
                <w:lang w:val="en-US" w:eastAsia="zh-CN"/>
              </w:rPr>
            </w:pPr>
            <w:r>
              <w:rPr>
                <w:rFonts w:hint="eastAsia" w:ascii="宋体" w:hAnsi="宋体" w:eastAsia="宋体" w:cs="宋体"/>
                <w:b/>
                <w:bCs/>
                <w:i w:val="0"/>
                <w:iCs w:val="0"/>
                <w:color w:val="000000"/>
                <w:sz w:val="32"/>
                <w:szCs w:val="32"/>
                <w:u w:val="none"/>
                <w:lang w:val="en-US" w:eastAsia="zh-CN"/>
              </w:rPr>
              <w:t>工程量清单</w:t>
            </w:r>
          </w:p>
        </w:tc>
      </w:tr>
      <w:tr w14:paraId="041E86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0" w:type="auto"/>
            <w:gridSpan w:val="7"/>
            <w:tcBorders>
              <w:top w:val="nil"/>
              <w:left w:val="nil"/>
              <w:bottom w:val="nil"/>
              <w:right w:val="nil"/>
            </w:tcBorders>
            <w:shd w:val="clear" w:color="auto" w:fill="auto"/>
            <w:noWrap/>
            <w:vAlign w:val="center"/>
          </w:tcPr>
          <w:p w14:paraId="4612C0B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项目名称：集美院区放疗科大孔径CT间改造</w:t>
            </w:r>
          </w:p>
        </w:tc>
      </w:tr>
      <w:tr w14:paraId="3110E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6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6C3C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4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C23B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39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3164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8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6C9D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单位</w:t>
            </w:r>
          </w:p>
        </w:tc>
        <w:tc>
          <w:tcPr>
            <w:tcW w:w="7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987B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20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AEAC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     额（元）</w:t>
            </w:r>
          </w:p>
        </w:tc>
      </w:tr>
      <w:tr w14:paraId="65B4F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AE189A">
            <w:pPr>
              <w:jc w:val="center"/>
              <w:rPr>
                <w:rFonts w:hint="eastAsia" w:ascii="宋体" w:hAnsi="宋体" w:eastAsia="宋体" w:cs="宋体"/>
                <w:i w:val="0"/>
                <w:iCs w:val="0"/>
                <w:color w:val="000000"/>
                <w:sz w:val="20"/>
                <w:szCs w:val="20"/>
                <w:u w:val="none"/>
              </w:rPr>
            </w:pPr>
          </w:p>
        </w:tc>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7BEFF6">
            <w:pPr>
              <w:jc w:val="center"/>
              <w:rPr>
                <w:rFonts w:hint="eastAsia" w:ascii="宋体" w:hAnsi="宋体" w:eastAsia="宋体" w:cs="宋体"/>
                <w:i w:val="0"/>
                <w:iCs w:val="0"/>
                <w:color w:val="000000"/>
                <w:sz w:val="20"/>
                <w:szCs w:val="20"/>
                <w:u w:val="none"/>
              </w:rPr>
            </w:pPr>
          </w:p>
        </w:tc>
        <w:tc>
          <w:tcPr>
            <w:tcW w:w="3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738160">
            <w:pPr>
              <w:jc w:val="center"/>
              <w:rPr>
                <w:rFonts w:hint="eastAsia" w:ascii="宋体" w:hAnsi="宋体" w:eastAsia="宋体" w:cs="宋体"/>
                <w:i w:val="0"/>
                <w:iCs w:val="0"/>
                <w:color w:val="000000"/>
                <w:sz w:val="20"/>
                <w:szCs w:val="20"/>
                <w:u w:val="none"/>
              </w:rPr>
            </w:pPr>
          </w:p>
        </w:tc>
        <w:tc>
          <w:tcPr>
            <w:tcW w:w="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2E2106">
            <w:pPr>
              <w:jc w:val="center"/>
              <w:rPr>
                <w:rFonts w:hint="eastAsia" w:ascii="宋体" w:hAnsi="宋体" w:eastAsia="宋体" w:cs="宋体"/>
                <w:i w:val="0"/>
                <w:iCs w:val="0"/>
                <w:color w:val="000000"/>
                <w:sz w:val="20"/>
                <w:szCs w:val="20"/>
                <w:u w:val="none"/>
              </w:rPr>
            </w:pP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CBAB0">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5C2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175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合价</w:t>
            </w:r>
          </w:p>
        </w:tc>
      </w:tr>
      <w:tr w14:paraId="412E6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F4EE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C2724">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防辐射工程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3E98D0">
            <w:pPr>
              <w:jc w:val="center"/>
              <w:rPr>
                <w:rFonts w:hint="eastAsia" w:ascii="宋体" w:hAnsi="宋体" w:eastAsia="宋体" w:cs="宋体"/>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C0C5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E5AA1">
            <w:pPr>
              <w:jc w:val="center"/>
              <w:rPr>
                <w:rFonts w:hint="eastAsia" w:ascii="宋体" w:hAnsi="宋体" w:eastAsia="宋体" w:cs="宋体"/>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0B212">
            <w:pPr>
              <w:jc w:val="center"/>
              <w:rPr>
                <w:rFonts w:hint="eastAsia" w:ascii="宋体" w:hAnsi="宋体" w:eastAsia="宋体" w:cs="宋体"/>
                <w:b/>
                <w:bCs/>
                <w:i w:val="0"/>
                <w:iCs w:val="0"/>
                <w:color w:val="000000"/>
                <w:sz w:val="20"/>
                <w:szCs w:val="20"/>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28CA9">
            <w:pPr>
              <w:jc w:val="center"/>
              <w:rPr>
                <w:rFonts w:hint="eastAsia" w:ascii="宋体" w:hAnsi="宋体" w:eastAsia="宋体" w:cs="宋体"/>
                <w:i w:val="0"/>
                <w:iCs w:val="0"/>
                <w:color w:val="000000"/>
                <w:sz w:val="20"/>
                <w:szCs w:val="20"/>
                <w:u w:val="none"/>
              </w:rPr>
            </w:pPr>
          </w:p>
        </w:tc>
      </w:tr>
      <w:tr w14:paraId="1B718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5"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847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733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辐射防护钡砂浆(天棚防护)</w:t>
            </w:r>
          </w:p>
        </w:tc>
        <w:tc>
          <w:tcPr>
            <w:tcW w:w="3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FAB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1.属于功能型辐射防护材料（防X射线）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2.钡砂材料密度：≥4000kg/m³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3.搅拌成辐射防护钡砂浆（辐射防护涂料）密度：≥3000kg/m³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4.天棚施工辐射防护钡砂浆（辐射防护涂料），每层厚度控制在5-6mm；3mmPb辐射防护钡砂浆（辐射防护涂料）须分多层施工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5.辅材施工(含水泥、建筑胶水等辅料)</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562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㎡/3mmPb</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0FD1A">
            <w:pPr>
              <w:keepNext w:val="0"/>
              <w:keepLines w:val="0"/>
              <w:widowControl/>
              <w:suppressLineNumbers w:val="0"/>
              <w:jc w:val="center"/>
              <w:textAlignment w:val="center"/>
              <w:rPr>
                <w:rFonts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8.81</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B104B">
            <w:pPr>
              <w:jc w:val="center"/>
              <w:rPr>
                <w:rFonts w:hint="eastAsia" w:ascii="宋体" w:hAnsi="宋体" w:eastAsia="宋体" w:cs="宋体"/>
                <w:i w:val="0"/>
                <w:iCs w:val="0"/>
                <w:color w:val="000000"/>
                <w:sz w:val="20"/>
                <w:szCs w:val="20"/>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5A018">
            <w:pPr>
              <w:jc w:val="center"/>
              <w:rPr>
                <w:rFonts w:hint="eastAsia" w:ascii="宋体" w:hAnsi="宋体" w:eastAsia="宋体" w:cs="宋体"/>
                <w:i w:val="0"/>
                <w:iCs w:val="0"/>
                <w:color w:val="000000"/>
                <w:sz w:val="20"/>
                <w:szCs w:val="20"/>
                <w:u w:val="none"/>
              </w:rPr>
            </w:pPr>
          </w:p>
        </w:tc>
      </w:tr>
      <w:tr w14:paraId="065CD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5"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09B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3C3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辐射防护钡砂浆(墙面防护)</w:t>
            </w:r>
          </w:p>
        </w:tc>
        <w:tc>
          <w:tcPr>
            <w:tcW w:w="3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4A0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1.属于功能型辐射防护材料（防X射线）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2.钡砂材料密度：≥4000kg/m³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3.搅拌成辐射防护钡砂浆（辐射防护涂料）密度：≥3000kg/m³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4.墙面施工辐射防护钡砂浆（辐射防护涂料），每层厚度控制在5-6mm；5mmPb辐射防护钡砂浆（辐射防护涂料）须分多层施工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5.辅材施工(含水泥、建筑胶水等辅料)</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EBB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㎡/5mmPb</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91230">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44.07</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0C478">
            <w:pPr>
              <w:jc w:val="center"/>
              <w:rPr>
                <w:rFonts w:hint="eastAsia" w:ascii="宋体" w:hAnsi="宋体" w:eastAsia="宋体" w:cs="宋体"/>
                <w:i w:val="0"/>
                <w:iCs w:val="0"/>
                <w:color w:val="000000"/>
                <w:sz w:val="20"/>
                <w:szCs w:val="20"/>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72D5">
            <w:pPr>
              <w:jc w:val="center"/>
              <w:rPr>
                <w:rFonts w:hint="eastAsia" w:ascii="宋体" w:hAnsi="宋体" w:eastAsia="宋体" w:cs="宋体"/>
                <w:i w:val="0"/>
                <w:iCs w:val="0"/>
                <w:color w:val="000000"/>
                <w:sz w:val="20"/>
                <w:szCs w:val="20"/>
                <w:u w:val="none"/>
              </w:rPr>
            </w:pPr>
          </w:p>
        </w:tc>
      </w:tr>
      <w:tr w14:paraId="6585E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4"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177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D02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铁丝网</w:t>
            </w:r>
          </w:p>
        </w:tc>
        <w:tc>
          <w:tcPr>
            <w:tcW w:w="3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75E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1.镀锌铁丝网，孔径20*20mm，防护层加固用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2.配件（固定膨胀螺丝及水泥钉、垫片）</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2EA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4DA79">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52.88</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8297B">
            <w:pPr>
              <w:jc w:val="center"/>
              <w:rPr>
                <w:rFonts w:hint="eastAsia" w:ascii="宋体" w:hAnsi="宋体" w:eastAsia="宋体" w:cs="宋体"/>
                <w:i w:val="0"/>
                <w:iCs w:val="0"/>
                <w:color w:val="000000"/>
                <w:sz w:val="20"/>
                <w:szCs w:val="20"/>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A75C6">
            <w:pPr>
              <w:jc w:val="center"/>
              <w:rPr>
                <w:rFonts w:hint="eastAsia" w:ascii="宋体" w:hAnsi="宋体" w:eastAsia="宋体" w:cs="宋体"/>
                <w:i w:val="0"/>
                <w:iCs w:val="0"/>
                <w:color w:val="000000"/>
                <w:sz w:val="20"/>
                <w:szCs w:val="20"/>
                <w:u w:val="none"/>
              </w:rPr>
            </w:pPr>
          </w:p>
        </w:tc>
      </w:tr>
      <w:tr w14:paraId="137B1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C9C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7C2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辐射防护铅板</w:t>
            </w:r>
          </w:p>
        </w:tc>
        <w:tc>
          <w:tcPr>
            <w:tcW w:w="3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00B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1.医疗辐射防护专用铅板，含铅量99.99%，数量含铅板间重叠和固定件反包系数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2.用于开关面板插座及电线配管穿孔防护</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F67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F2169">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C6E9C">
            <w:pPr>
              <w:jc w:val="center"/>
              <w:rPr>
                <w:rFonts w:hint="eastAsia" w:ascii="宋体" w:hAnsi="宋体" w:eastAsia="宋体" w:cs="宋体"/>
                <w:i w:val="0"/>
                <w:iCs w:val="0"/>
                <w:color w:val="000000"/>
                <w:sz w:val="20"/>
                <w:szCs w:val="20"/>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9F00E">
            <w:pPr>
              <w:jc w:val="center"/>
              <w:rPr>
                <w:rFonts w:hint="eastAsia" w:ascii="宋体" w:hAnsi="宋体" w:eastAsia="宋体" w:cs="宋体"/>
                <w:i w:val="0"/>
                <w:iCs w:val="0"/>
                <w:color w:val="000000"/>
                <w:sz w:val="20"/>
                <w:szCs w:val="20"/>
                <w:u w:val="none"/>
              </w:rPr>
            </w:pPr>
          </w:p>
        </w:tc>
      </w:tr>
      <w:tr w14:paraId="1891B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DB78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4A7B1">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土建工程</w:t>
            </w:r>
          </w:p>
        </w:tc>
        <w:tc>
          <w:tcPr>
            <w:tcW w:w="3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087DF">
            <w:pPr>
              <w:rPr>
                <w:rFonts w:hint="eastAsia" w:ascii="宋体" w:hAnsi="宋体" w:eastAsia="宋体" w:cs="宋体"/>
                <w:b/>
                <w:bCs/>
                <w:i w:val="0"/>
                <w:iCs w:val="0"/>
                <w:color w:val="000000"/>
                <w:sz w:val="18"/>
                <w:szCs w:val="18"/>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8B177">
            <w:pPr>
              <w:rPr>
                <w:rFonts w:hint="eastAsia" w:ascii="宋体" w:hAnsi="宋体" w:eastAsia="宋体" w:cs="宋体"/>
                <w:b/>
                <w:bCs/>
                <w:i w:val="0"/>
                <w:iCs w:val="0"/>
                <w:color w:val="000000"/>
                <w:sz w:val="18"/>
                <w:szCs w:val="18"/>
                <w:u w:val="none"/>
              </w:rPr>
            </w:pP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E24D5">
            <w:pPr>
              <w:rPr>
                <w:rFonts w:hint="eastAsia" w:ascii="宋体" w:hAnsi="宋体" w:eastAsia="宋体" w:cs="宋体"/>
                <w:b/>
                <w:bCs/>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7C787">
            <w:pPr>
              <w:rPr>
                <w:rFonts w:hint="eastAsia" w:ascii="宋体" w:hAnsi="宋体" w:eastAsia="宋体" w:cs="宋体"/>
                <w:b/>
                <w:bCs/>
                <w:i w:val="0"/>
                <w:iCs w:val="0"/>
                <w:color w:val="000000"/>
                <w:sz w:val="18"/>
                <w:szCs w:val="18"/>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2C730">
            <w:pPr>
              <w:rPr>
                <w:rFonts w:hint="eastAsia" w:ascii="宋体" w:hAnsi="宋体" w:eastAsia="宋体" w:cs="宋体"/>
                <w:b/>
                <w:bCs/>
                <w:i w:val="0"/>
                <w:iCs w:val="0"/>
                <w:color w:val="000000"/>
                <w:sz w:val="18"/>
                <w:szCs w:val="18"/>
                <w:u w:val="none"/>
              </w:rPr>
            </w:pPr>
          </w:p>
        </w:tc>
      </w:tr>
      <w:tr w14:paraId="7DF1E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671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8B3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墙面涂料层拆除</w:t>
            </w:r>
          </w:p>
        </w:tc>
        <w:tc>
          <w:tcPr>
            <w:tcW w:w="3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0DF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1.铲除机房内墙面涂料层（含水泥砂浆层）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2.废渣清理归堆</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9C8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49E31">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21.88</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7D8B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83C59">
            <w:pPr>
              <w:jc w:val="center"/>
              <w:rPr>
                <w:rFonts w:hint="eastAsia" w:ascii="宋体" w:hAnsi="宋体" w:eastAsia="宋体" w:cs="宋体"/>
                <w:i w:val="0"/>
                <w:iCs w:val="0"/>
                <w:color w:val="000000"/>
                <w:sz w:val="20"/>
                <w:szCs w:val="20"/>
                <w:u w:val="none"/>
              </w:rPr>
            </w:pPr>
          </w:p>
        </w:tc>
      </w:tr>
      <w:tr w14:paraId="48203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9"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2EB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887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墙面装饰拆除</w:t>
            </w:r>
          </w:p>
        </w:tc>
        <w:tc>
          <w:tcPr>
            <w:tcW w:w="3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4FC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1.墙面装饰板拆除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2.废渣清理归堆</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E08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C2BA3">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16.68</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C79F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7EC1B">
            <w:pPr>
              <w:jc w:val="center"/>
              <w:rPr>
                <w:rFonts w:hint="eastAsia" w:ascii="宋体" w:hAnsi="宋体" w:eastAsia="宋体" w:cs="宋体"/>
                <w:i w:val="0"/>
                <w:iCs w:val="0"/>
                <w:color w:val="000000"/>
                <w:sz w:val="20"/>
                <w:szCs w:val="20"/>
                <w:u w:val="none"/>
              </w:rPr>
            </w:pPr>
          </w:p>
        </w:tc>
      </w:tr>
      <w:tr w14:paraId="7D4E6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8C3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F17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天棚吊顶拆除</w:t>
            </w:r>
          </w:p>
        </w:tc>
        <w:tc>
          <w:tcPr>
            <w:tcW w:w="3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290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1.天棚吊顶拆除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2.废渣清理归堆</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029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CC42F">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42.11</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8148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96BB0">
            <w:pPr>
              <w:jc w:val="center"/>
              <w:rPr>
                <w:rFonts w:hint="eastAsia" w:ascii="宋体" w:hAnsi="宋体" w:eastAsia="宋体" w:cs="宋体"/>
                <w:i w:val="0"/>
                <w:iCs w:val="0"/>
                <w:color w:val="000000"/>
                <w:sz w:val="20"/>
                <w:szCs w:val="20"/>
                <w:u w:val="none"/>
              </w:rPr>
            </w:pPr>
          </w:p>
        </w:tc>
      </w:tr>
      <w:tr w14:paraId="47E1F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9"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815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D19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消防改造</w:t>
            </w:r>
          </w:p>
        </w:tc>
        <w:tc>
          <w:tcPr>
            <w:tcW w:w="3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4D9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原喷淋支架拆除，末端喷淋管拆除，消防管泄水</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A30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6E9C8">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FDF5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9C8F9">
            <w:pPr>
              <w:jc w:val="center"/>
              <w:rPr>
                <w:rFonts w:hint="eastAsia" w:ascii="宋体" w:hAnsi="宋体" w:eastAsia="宋体" w:cs="宋体"/>
                <w:i w:val="0"/>
                <w:iCs w:val="0"/>
                <w:color w:val="000000"/>
                <w:sz w:val="20"/>
                <w:szCs w:val="20"/>
                <w:u w:val="none"/>
              </w:rPr>
            </w:pPr>
          </w:p>
        </w:tc>
      </w:tr>
      <w:tr w14:paraId="38F7E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9BA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95B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拆除门槛</w:t>
            </w:r>
          </w:p>
        </w:tc>
        <w:tc>
          <w:tcPr>
            <w:tcW w:w="3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84D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拆除门槛</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480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E662A">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873F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3E7CB">
            <w:pPr>
              <w:jc w:val="center"/>
              <w:rPr>
                <w:rFonts w:hint="eastAsia" w:ascii="宋体" w:hAnsi="宋体" w:eastAsia="宋体" w:cs="宋体"/>
                <w:i w:val="0"/>
                <w:iCs w:val="0"/>
                <w:color w:val="000000"/>
                <w:sz w:val="20"/>
                <w:szCs w:val="20"/>
                <w:u w:val="none"/>
              </w:rPr>
            </w:pPr>
          </w:p>
        </w:tc>
      </w:tr>
      <w:tr w14:paraId="55CD8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2B5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203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旧门拆除</w:t>
            </w:r>
          </w:p>
        </w:tc>
        <w:tc>
          <w:tcPr>
            <w:tcW w:w="3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2DB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普通门拆除（含一樘防火门）</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08F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EDDD2">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3</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8B3C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10029">
            <w:pPr>
              <w:jc w:val="center"/>
              <w:rPr>
                <w:rFonts w:hint="eastAsia" w:ascii="宋体" w:hAnsi="宋体" w:eastAsia="宋体" w:cs="宋体"/>
                <w:i w:val="0"/>
                <w:iCs w:val="0"/>
                <w:color w:val="000000"/>
                <w:sz w:val="20"/>
                <w:szCs w:val="20"/>
                <w:u w:val="none"/>
              </w:rPr>
            </w:pPr>
          </w:p>
        </w:tc>
      </w:tr>
      <w:tr w14:paraId="415F7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4A5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2FD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墙体拆除</w:t>
            </w:r>
          </w:p>
        </w:tc>
        <w:tc>
          <w:tcPr>
            <w:tcW w:w="3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E7D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1.砖墙拆除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2.废渣清理归堆</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20A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3186B">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6.33</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8867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79573">
            <w:pPr>
              <w:jc w:val="center"/>
              <w:rPr>
                <w:rFonts w:hint="eastAsia" w:ascii="宋体" w:hAnsi="宋体" w:eastAsia="宋体" w:cs="宋体"/>
                <w:i w:val="0"/>
                <w:iCs w:val="0"/>
                <w:color w:val="000000"/>
                <w:sz w:val="20"/>
                <w:szCs w:val="20"/>
                <w:u w:val="none"/>
              </w:rPr>
            </w:pPr>
          </w:p>
        </w:tc>
      </w:tr>
      <w:tr w14:paraId="36BCF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6"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441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6F3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新砌墙体</w:t>
            </w:r>
          </w:p>
        </w:tc>
        <w:tc>
          <w:tcPr>
            <w:tcW w:w="3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203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门洞实心砖封堵</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38D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DB4AF">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5.06</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C8B6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7A3BE">
            <w:pPr>
              <w:jc w:val="center"/>
              <w:rPr>
                <w:rFonts w:hint="eastAsia" w:ascii="宋体" w:hAnsi="宋体" w:eastAsia="宋体" w:cs="宋体"/>
                <w:i w:val="0"/>
                <w:iCs w:val="0"/>
                <w:color w:val="000000"/>
                <w:sz w:val="20"/>
                <w:szCs w:val="20"/>
                <w:u w:val="none"/>
              </w:rPr>
            </w:pPr>
          </w:p>
        </w:tc>
      </w:tr>
      <w:tr w14:paraId="1DAD0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9"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B35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C81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墙面抹灰</w:t>
            </w:r>
          </w:p>
        </w:tc>
        <w:tc>
          <w:tcPr>
            <w:tcW w:w="3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36D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内墙面水泥砂浆找平抹灰（9+5mm厚） 砖墙、混凝土墙</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B0B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57538">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10.12</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5111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9FA47">
            <w:pPr>
              <w:jc w:val="center"/>
              <w:rPr>
                <w:rFonts w:hint="eastAsia" w:ascii="宋体" w:hAnsi="宋体" w:eastAsia="宋体" w:cs="宋体"/>
                <w:i w:val="0"/>
                <w:iCs w:val="0"/>
                <w:color w:val="000000"/>
                <w:sz w:val="20"/>
                <w:szCs w:val="20"/>
                <w:u w:val="none"/>
              </w:rPr>
            </w:pPr>
          </w:p>
        </w:tc>
      </w:tr>
      <w:tr w14:paraId="1119F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6"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BF6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EB0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地面找平修补</w:t>
            </w:r>
          </w:p>
        </w:tc>
        <w:tc>
          <w:tcPr>
            <w:tcW w:w="3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379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墙体拆除处，地面水泥砂浆找平修补</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AFD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54773">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083E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6C3F4">
            <w:pPr>
              <w:jc w:val="center"/>
              <w:rPr>
                <w:rFonts w:hint="eastAsia" w:ascii="宋体" w:hAnsi="宋体" w:eastAsia="宋体" w:cs="宋体"/>
                <w:i w:val="0"/>
                <w:iCs w:val="0"/>
                <w:color w:val="000000"/>
                <w:sz w:val="20"/>
                <w:szCs w:val="20"/>
                <w:u w:val="none"/>
              </w:rPr>
            </w:pPr>
          </w:p>
        </w:tc>
      </w:tr>
      <w:tr w14:paraId="6259F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8"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64F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8E4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设备基础制作及开挖</w:t>
            </w:r>
          </w:p>
        </w:tc>
        <w:tc>
          <w:tcPr>
            <w:tcW w:w="3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976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1.300厚C25现拌非泵送细石混凝土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2.现浇混凝土面随捣随抹（水平度±0.5mm）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3.CT设备基础</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EC1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AA491">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7302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7384F">
            <w:pPr>
              <w:jc w:val="center"/>
              <w:rPr>
                <w:rFonts w:hint="eastAsia" w:ascii="宋体" w:hAnsi="宋体" w:eastAsia="宋体" w:cs="宋体"/>
                <w:i w:val="0"/>
                <w:iCs w:val="0"/>
                <w:color w:val="000000"/>
                <w:sz w:val="20"/>
                <w:szCs w:val="20"/>
                <w:u w:val="none"/>
              </w:rPr>
            </w:pPr>
          </w:p>
        </w:tc>
      </w:tr>
      <w:tr w14:paraId="32D89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FA0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03E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砖地（暗）沟制作及开挖</w:t>
            </w:r>
          </w:p>
        </w:tc>
        <w:tc>
          <w:tcPr>
            <w:tcW w:w="3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420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1.砖砌暗沟200×100（完成面尺寸）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2.地沟水泥砂浆面层（20mm厚）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3.聚氨脂防水涂膜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4.3mm不锈钢盖板 W=300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45F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BEFE7">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6</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DB86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1FC5B">
            <w:pPr>
              <w:jc w:val="center"/>
              <w:rPr>
                <w:rFonts w:hint="eastAsia" w:ascii="宋体" w:hAnsi="宋体" w:eastAsia="宋体" w:cs="宋体"/>
                <w:i w:val="0"/>
                <w:iCs w:val="0"/>
                <w:color w:val="000000"/>
                <w:sz w:val="20"/>
                <w:szCs w:val="20"/>
                <w:u w:val="none"/>
              </w:rPr>
            </w:pPr>
          </w:p>
        </w:tc>
      </w:tr>
      <w:tr w14:paraId="16734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67F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CA0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地面回填处理</w:t>
            </w:r>
          </w:p>
        </w:tc>
        <w:tc>
          <w:tcPr>
            <w:tcW w:w="3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A99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部分地沟砂浆回填（100mm深），含花岗岩面层</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03F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9094B">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EB41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4F5D6">
            <w:pPr>
              <w:jc w:val="center"/>
              <w:rPr>
                <w:rFonts w:hint="eastAsia" w:ascii="宋体" w:hAnsi="宋体" w:eastAsia="宋体" w:cs="宋体"/>
                <w:i w:val="0"/>
                <w:iCs w:val="0"/>
                <w:color w:val="000000"/>
                <w:sz w:val="20"/>
                <w:szCs w:val="20"/>
                <w:u w:val="none"/>
              </w:rPr>
            </w:pPr>
          </w:p>
        </w:tc>
      </w:tr>
      <w:tr w14:paraId="36FBF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255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479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安装防火门</w:t>
            </w:r>
          </w:p>
        </w:tc>
        <w:tc>
          <w:tcPr>
            <w:tcW w:w="3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B3C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安装旧防火门</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B38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C285A">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2DD4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F0A29">
            <w:pPr>
              <w:jc w:val="center"/>
              <w:rPr>
                <w:rFonts w:hint="eastAsia" w:ascii="宋体" w:hAnsi="宋体" w:eastAsia="宋体" w:cs="宋体"/>
                <w:i w:val="0"/>
                <w:iCs w:val="0"/>
                <w:color w:val="000000"/>
                <w:sz w:val="20"/>
                <w:szCs w:val="20"/>
                <w:u w:val="none"/>
              </w:rPr>
            </w:pPr>
          </w:p>
        </w:tc>
      </w:tr>
      <w:tr w14:paraId="10FA8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7"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E80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80B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洞口修补</w:t>
            </w:r>
          </w:p>
        </w:tc>
        <w:tc>
          <w:tcPr>
            <w:tcW w:w="3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997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防火门洞口修补</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25C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D64FB">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3CCE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8171B">
            <w:pPr>
              <w:jc w:val="center"/>
              <w:rPr>
                <w:rFonts w:hint="eastAsia" w:ascii="宋体" w:hAnsi="宋体" w:eastAsia="宋体" w:cs="宋体"/>
                <w:i w:val="0"/>
                <w:iCs w:val="0"/>
                <w:color w:val="000000"/>
                <w:sz w:val="20"/>
                <w:szCs w:val="20"/>
                <w:u w:val="none"/>
              </w:rPr>
            </w:pPr>
          </w:p>
        </w:tc>
      </w:tr>
      <w:tr w14:paraId="23F4D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7"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49C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E77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垃圾外运</w:t>
            </w:r>
          </w:p>
        </w:tc>
        <w:tc>
          <w:tcPr>
            <w:tcW w:w="3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4B6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垃圾清理及外运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9F6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D88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B5125">
            <w:pPr>
              <w:jc w:val="center"/>
              <w:rPr>
                <w:rFonts w:hint="eastAsia" w:ascii="宋体" w:hAnsi="宋体" w:eastAsia="宋体" w:cs="宋体"/>
                <w:i w:val="0"/>
                <w:iCs w:val="0"/>
                <w:color w:val="000000"/>
                <w:sz w:val="20"/>
                <w:szCs w:val="20"/>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53E52">
            <w:pPr>
              <w:jc w:val="center"/>
              <w:rPr>
                <w:rFonts w:hint="eastAsia" w:ascii="宋体" w:hAnsi="宋体" w:eastAsia="宋体" w:cs="宋体"/>
                <w:i w:val="0"/>
                <w:iCs w:val="0"/>
                <w:color w:val="000000"/>
                <w:sz w:val="20"/>
                <w:szCs w:val="20"/>
                <w:u w:val="none"/>
              </w:rPr>
            </w:pPr>
          </w:p>
        </w:tc>
      </w:tr>
      <w:tr w14:paraId="55E01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900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1D9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设备带移位</w:t>
            </w:r>
          </w:p>
        </w:tc>
        <w:tc>
          <w:tcPr>
            <w:tcW w:w="3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155E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设备带移位，切短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493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69D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BDA43">
            <w:pPr>
              <w:jc w:val="center"/>
              <w:rPr>
                <w:rFonts w:hint="eastAsia" w:ascii="宋体" w:hAnsi="宋体" w:eastAsia="宋体" w:cs="宋体"/>
                <w:i w:val="0"/>
                <w:iCs w:val="0"/>
                <w:color w:val="000000"/>
                <w:sz w:val="20"/>
                <w:szCs w:val="20"/>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30377">
            <w:pPr>
              <w:jc w:val="center"/>
              <w:rPr>
                <w:rFonts w:hint="eastAsia" w:ascii="宋体" w:hAnsi="宋体" w:eastAsia="宋体" w:cs="宋体"/>
                <w:i w:val="0"/>
                <w:iCs w:val="0"/>
                <w:color w:val="000000"/>
                <w:sz w:val="20"/>
                <w:szCs w:val="20"/>
                <w:u w:val="none"/>
              </w:rPr>
            </w:pPr>
          </w:p>
        </w:tc>
      </w:tr>
      <w:tr w14:paraId="6EAA9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7"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A35A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6F371">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装饰工程</w:t>
            </w:r>
          </w:p>
        </w:tc>
        <w:tc>
          <w:tcPr>
            <w:tcW w:w="3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83976">
            <w:pPr>
              <w:rPr>
                <w:rFonts w:hint="eastAsia" w:ascii="宋体" w:hAnsi="宋体" w:eastAsia="宋体" w:cs="宋体"/>
                <w:b/>
                <w:bCs/>
                <w:i w:val="0"/>
                <w:iCs w:val="0"/>
                <w:color w:val="000000"/>
                <w:sz w:val="18"/>
                <w:szCs w:val="18"/>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4ACB3">
            <w:pPr>
              <w:rPr>
                <w:rFonts w:hint="eastAsia" w:ascii="宋体" w:hAnsi="宋体" w:eastAsia="宋体" w:cs="宋体"/>
                <w:b/>
                <w:bCs/>
                <w:i w:val="0"/>
                <w:iCs w:val="0"/>
                <w:color w:val="000000"/>
                <w:sz w:val="18"/>
                <w:szCs w:val="18"/>
                <w:u w:val="none"/>
              </w:rPr>
            </w:pP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CBDA4">
            <w:pPr>
              <w:rPr>
                <w:rFonts w:hint="eastAsia" w:ascii="宋体" w:hAnsi="宋体" w:eastAsia="宋体" w:cs="宋体"/>
                <w:b/>
                <w:bCs/>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2FF09">
            <w:pPr>
              <w:rPr>
                <w:rFonts w:hint="eastAsia" w:ascii="宋体" w:hAnsi="宋体" w:eastAsia="宋体" w:cs="宋体"/>
                <w:b/>
                <w:bCs/>
                <w:i w:val="0"/>
                <w:iCs w:val="0"/>
                <w:color w:val="000000"/>
                <w:sz w:val="18"/>
                <w:szCs w:val="18"/>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47A7F">
            <w:pPr>
              <w:rPr>
                <w:rFonts w:hint="eastAsia" w:ascii="宋体" w:hAnsi="宋体" w:eastAsia="宋体" w:cs="宋体"/>
                <w:b/>
                <w:bCs/>
                <w:i w:val="0"/>
                <w:iCs w:val="0"/>
                <w:color w:val="000000"/>
                <w:sz w:val="18"/>
                <w:szCs w:val="18"/>
                <w:u w:val="none"/>
              </w:rPr>
            </w:pPr>
          </w:p>
        </w:tc>
      </w:tr>
      <w:tr w14:paraId="42327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6"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4A1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4F8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自流坪</w:t>
            </w:r>
          </w:p>
        </w:tc>
        <w:tc>
          <w:tcPr>
            <w:tcW w:w="3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4BF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自流平水泥砂浆楼地面基层(3mm厚)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C09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966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43.07</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3638D">
            <w:pPr>
              <w:jc w:val="center"/>
              <w:rPr>
                <w:rFonts w:hint="eastAsia" w:ascii="宋体" w:hAnsi="宋体" w:eastAsia="宋体" w:cs="宋体"/>
                <w:i w:val="0"/>
                <w:iCs w:val="0"/>
                <w:color w:val="000000"/>
                <w:sz w:val="20"/>
                <w:szCs w:val="20"/>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7C346">
            <w:pPr>
              <w:jc w:val="center"/>
              <w:rPr>
                <w:rFonts w:hint="eastAsia" w:ascii="宋体" w:hAnsi="宋体" w:eastAsia="宋体" w:cs="宋体"/>
                <w:i w:val="0"/>
                <w:iCs w:val="0"/>
                <w:color w:val="000000"/>
                <w:sz w:val="20"/>
                <w:szCs w:val="20"/>
                <w:u w:val="none"/>
              </w:rPr>
            </w:pPr>
          </w:p>
        </w:tc>
      </w:tr>
      <w:tr w14:paraId="59EB8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6"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240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ECE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PVC地面</w:t>
            </w:r>
          </w:p>
        </w:tc>
        <w:tc>
          <w:tcPr>
            <w:tcW w:w="3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D3F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1.2mm厚同质透芯耐磨、耐酸或稀碱、防滑、防垢PVC地板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2.双元环氧黏合剂或聚氨酯双元黏合剂                                 3.采用知名品牌医用地板胶，此地板胶易清洗、颜色样式多等特点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4.上墙100mm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3B9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F11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45.84</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BE555">
            <w:pPr>
              <w:jc w:val="center"/>
              <w:rPr>
                <w:rFonts w:hint="eastAsia" w:ascii="宋体" w:hAnsi="宋体" w:eastAsia="宋体" w:cs="宋体"/>
                <w:i w:val="0"/>
                <w:iCs w:val="0"/>
                <w:color w:val="000000"/>
                <w:sz w:val="20"/>
                <w:szCs w:val="20"/>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6CB8D">
            <w:pPr>
              <w:jc w:val="center"/>
              <w:rPr>
                <w:rFonts w:hint="eastAsia" w:ascii="宋体" w:hAnsi="宋体" w:eastAsia="宋体" w:cs="宋体"/>
                <w:i w:val="0"/>
                <w:iCs w:val="0"/>
                <w:color w:val="000000"/>
                <w:sz w:val="20"/>
                <w:szCs w:val="20"/>
                <w:u w:val="none"/>
              </w:rPr>
            </w:pPr>
          </w:p>
        </w:tc>
      </w:tr>
      <w:tr w14:paraId="4DE66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8"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424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814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抹灰面油漆涂料</w:t>
            </w:r>
          </w:p>
        </w:tc>
        <w:tc>
          <w:tcPr>
            <w:tcW w:w="3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D45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1.刮腻子 (室内 满刮二遍))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2.无机涂料 (室内 二遍)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3.墙体封堵外侧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8ED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6CB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5.06</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B2130">
            <w:pPr>
              <w:jc w:val="center"/>
              <w:rPr>
                <w:rFonts w:hint="eastAsia" w:ascii="宋体" w:hAnsi="宋体" w:eastAsia="宋体" w:cs="宋体"/>
                <w:i w:val="0"/>
                <w:iCs w:val="0"/>
                <w:color w:val="000000"/>
                <w:sz w:val="20"/>
                <w:szCs w:val="20"/>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F907C">
            <w:pPr>
              <w:jc w:val="center"/>
              <w:rPr>
                <w:rFonts w:hint="eastAsia" w:ascii="宋体" w:hAnsi="宋体" w:eastAsia="宋体" w:cs="宋体"/>
                <w:i w:val="0"/>
                <w:iCs w:val="0"/>
                <w:color w:val="000000"/>
                <w:sz w:val="20"/>
                <w:szCs w:val="20"/>
                <w:u w:val="none"/>
              </w:rPr>
            </w:pPr>
          </w:p>
        </w:tc>
      </w:tr>
      <w:tr w14:paraId="66070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8"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884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70B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墙面装饰板</w:t>
            </w:r>
          </w:p>
        </w:tc>
        <w:tc>
          <w:tcPr>
            <w:tcW w:w="3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008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1.75轻钢龙骨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2.8mm硅酸钙板底层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3.6mm无机预涂板面层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763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765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25.98</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3F044">
            <w:pPr>
              <w:jc w:val="center"/>
              <w:rPr>
                <w:rFonts w:hint="eastAsia" w:ascii="宋体" w:hAnsi="宋体" w:eastAsia="宋体" w:cs="宋体"/>
                <w:i w:val="0"/>
                <w:iCs w:val="0"/>
                <w:color w:val="000000"/>
                <w:sz w:val="20"/>
                <w:szCs w:val="20"/>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EA69C">
            <w:pPr>
              <w:jc w:val="center"/>
              <w:rPr>
                <w:rFonts w:hint="eastAsia" w:ascii="宋体" w:hAnsi="宋体" w:eastAsia="宋体" w:cs="宋体"/>
                <w:i w:val="0"/>
                <w:iCs w:val="0"/>
                <w:color w:val="000000"/>
                <w:sz w:val="20"/>
                <w:szCs w:val="20"/>
                <w:u w:val="none"/>
              </w:rPr>
            </w:pPr>
          </w:p>
        </w:tc>
      </w:tr>
      <w:tr w14:paraId="5F679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5"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ADE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62D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界面剂</w:t>
            </w:r>
          </w:p>
        </w:tc>
        <w:tc>
          <w:tcPr>
            <w:tcW w:w="3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D6F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CT机房内墙面刷一道界面剂（墙面新做硫酸钡砂浆处）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311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818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44.07</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FAE9B">
            <w:pPr>
              <w:jc w:val="center"/>
              <w:rPr>
                <w:rFonts w:hint="eastAsia" w:ascii="宋体" w:hAnsi="宋体" w:eastAsia="宋体" w:cs="宋体"/>
                <w:i w:val="0"/>
                <w:iCs w:val="0"/>
                <w:color w:val="000000"/>
                <w:sz w:val="20"/>
                <w:szCs w:val="20"/>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1E4B4">
            <w:pPr>
              <w:jc w:val="center"/>
              <w:rPr>
                <w:rFonts w:hint="eastAsia" w:ascii="宋体" w:hAnsi="宋体" w:eastAsia="宋体" w:cs="宋体"/>
                <w:i w:val="0"/>
                <w:iCs w:val="0"/>
                <w:color w:val="000000"/>
                <w:sz w:val="20"/>
                <w:szCs w:val="20"/>
                <w:u w:val="none"/>
              </w:rPr>
            </w:pPr>
          </w:p>
        </w:tc>
      </w:tr>
      <w:tr w14:paraId="129CF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F61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287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天棚吊顶</w:t>
            </w:r>
          </w:p>
        </w:tc>
        <w:tc>
          <w:tcPr>
            <w:tcW w:w="3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81A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1.轻钢龙骨骨架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2.单层8mm硅酸钙板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3.白色无机涂料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FAA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91E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36.12</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61E87">
            <w:pPr>
              <w:jc w:val="center"/>
              <w:rPr>
                <w:rFonts w:hint="eastAsia" w:ascii="宋体" w:hAnsi="宋体" w:eastAsia="宋体" w:cs="宋体"/>
                <w:i w:val="0"/>
                <w:iCs w:val="0"/>
                <w:color w:val="000000"/>
                <w:sz w:val="20"/>
                <w:szCs w:val="20"/>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97F12">
            <w:pPr>
              <w:jc w:val="center"/>
              <w:rPr>
                <w:rFonts w:hint="eastAsia" w:ascii="宋体" w:hAnsi="宋体" w:eastAsia="宋体" w:cs="宋体"/>
                <w:i w:val="0"/>
                <w:iCs w:val="0"/>
                <w:color w:val="000000"/>
                <w:sz w:val="20"/>
                <w:szCs w:val="20"/>
                <w:u w:val="none"/>
              </w:rPr>
            </w:pPr>
          </w:p>
        </w:tc>
      </w:tr>
      <w:tr w14:paraId="40C67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245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221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天棚吊顶</w:t>
            </w:r>
          </w:p>
        </w:tc>
        <w:tc>
          <w:tcPr>
            <w:tcW w:w="3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978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铝扣板利旧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384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E4F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10.71</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0871E">
            <w:pPr>
              <w:jc w:val="center"/>
              <w:rPr>
                <w:rFonts w:hint="eastAsia" w:ascii="宋体" w:hAnsi="宋体" w:eastAsia="宋体" w:cs="宋体"/>
                <w:i w:val="0"/>
                <w:iCs w:val="0"/>
                <w:color w:val="000000"/>
                <w:sz w:val="20"/>
                <w:szCs w:val="20"/>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AE9A9">
            <w:pPr>
              <w:jc w:val="center"/>
              <w:rPr>
                <w:rFonts w:hint="eastAsia" w:ascii="宋体" w:hAnsi="宋体" w:eastAsia="宋体" w:cs="宋体"/>
                <w:i w:val="0"/>
                <w:iCs w:val="0"/>
                <w:color w:val="000000"/>
                <w:sz w:val="20"/>
                <w:szCs w:val="20"/>
                <w:u w:val="none"/>
              </w:rPr>
            </w:pPr>
          </w:p>
        </w:tc>
      </w:tr>
      <w:tr w14:paraId="699A3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6"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11F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D1D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灯槽</w:t>
            </w:r>
          </w:p>
        </w:tc>
        <w:tc>
          <w:tcPr>
            <w:tcW w:w="3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F3C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暗藏灯槽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C4F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484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18.14</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D43EA">
            <w:pPr>
              <w:jc w:val="center"/>
              <w:rPr>
                <w:rFonts w:hint="eastAsia" w:ascii="宋体" w:hAnsi="宋体" w:eastAsia="宋体" w:cs="宋体"/>
                <w:i w:val="0"/>
                <w:iCs w:val="0"/>
                <w:color w:val="000000"/>
                <w:sz w:val="20"/>
                <w:szCs w:val="20"/>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580D8">
            <w:pPr>
              <w:jc w:val="center"/>
              <w:rPr>
                <w:rFonts w:hint="eastAsia" w:ascii="宋体" w:hAnsi="宋体" w:eastAsia="宋体" w:cs="宋体"/>
                <w:i w:val="0"/>
                <w:iCs w:val="0"/>
                <w:color w:val="000000"/>
                <w:sz w:val="20"/>
                <w:szCs w:val="20"/>
                <w:u w:val="none"/>
              </w:rPr>
            </w:pPr>
          </w:p>
        </w:tc>
      </w:tr>
      <w:tr w14:paraId="745D7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E8A8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四</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AC27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电气工程</w:t>
            </w:r>
          </w:p>
        </w:tc>
        <w:tc>
          <w:tcPr>
            <w:tcW w:w="3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EC94C">
            <w:pPr>
              <w:rPr>
                <w:rFonts w:hint="eastAsia" w:ascii="宋体" w:hAnsi="宋体" w:eastAsia="宋体" w:cs="宋体"/>
                <w:b/>
                <w:bCs/>
                <w:i w:val="0"/>
                <w:iCs w:val="0"/>
                <w:color w:val="000000"/>
                <w:sz w:val="18"/>
                <w:szCs w:val="18"/>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FD489">
            <w:pPr>
              <w:rPr>
                <w:rFonts w:hint="eastAsia" w:ascii="宋体" w:hAnsi="宋体" w:eastAsia="宋体" w:cs="宋体"/>
                <w:b/>
                <w:bCs/>
                <w:i w:val="0"/>
                <w:iCs w:val="0"/>
                <w:color w:val="000000"/>
                <w:sz w:val="18"/>
                <w:szCs w:val="18"/>
                <w:u w:val="none"/>
              </w:rPr>
            </w:pP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7D84B">
            <w:pPr>
              <w:rPr>
                <w:rFonts w:hint="eastAsia" w:ascii="宋体" w:hAnsi="宋体" w:eastAsia="宋体" w:cs="宋体"/>
                <w:b/>
                <w:bCs/>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7B50F">
            <w:pPr>
              <w:rPr>
                <w:rFonts w:hint="eastAsia" w:ascii="宋体" w:hAnsi="宋体" w:eastAsia="宋体" w:cs="宋体"/>
                <w:b/>
                <w:bCs/>
                <w:i w:val="0"/>
                <w:iCs w:val="0"/>
                <w:color w:val="000000"/>
                <w:sz w:val="18"/>
                <w:szCs w:val="18"/>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A06D3">
            <w:pPr>
              <w:rPr>
                <w:rFonts w:hint="eastAsia" w:ascii="宋体" w:hAnsi="宋体" w:eastAsia="宋体" w:cs="宋体"/>
                <w:b/>
                <w:bCs/>
                <w:i w:val="0"/>
                <w:iCs w:val="0"/>
                <w:color w:val="000000"/>
                <w:sz w:val="18"/>
                <w:szCs w:val="18"/>
                <w:u w:val="none"/>
              </w:rPr>
            </w:pPr>
          </w:p>
        </w:tc>
      </w:tr>
      <w:tr w14:paraId="6C7AD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3"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F58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DD1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电气改造</w:t>
            </w:r>
          </w:p>
        </w:tc>
        <w:tc>
          <w:tcPr>
            <w:tcW w:w="3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FED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零星电气改造（含拆除的那堵墙体插座拆除恢复，灯具线路调整，天棚灯具线路重新布置等）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BA1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E8D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30AA5">
            <w:pPr>
              <w:jc w:val="center"/>
              <w:rPr>
                <w:rFonts w:hint="eastAsia" w:ascii="宋体" w:hAnsi="宋体" w:eastAsia="宋体" w:cs="宋体"/>
                <w:i w:val="0"/>
                <w:iCs w:val="0"/>
                <w:color w:val="000000"/>
                <w:sz w:val="20"/>
                <w:szCs w:val="20"/>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02FC7">
            <w:pPr>
              <w:jc w:val="center"/>
              <w:rPr>
                <w:rFonts w:hint="eastAsia" w:ascii="宋体" w:hAnsi="宋体" w:eastAsia="宋体" w:cs="宋体"/>
                <w:i w:val="0"/>
                <w:iCs w:val="0"/>
                <w:color w:val="000000"/>
                <w:sz w:val="20"/>
                <w:szCs w:val="20"/>
                <w:u w:val="none"/>
              </w:rPr>
            </w:pPr>
          </w:p>
        </w:tc>
      </w:tr>
      <w:tr w14:paraId="6F528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503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C6B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设备专用配电箱</w:t>
            </w:r>
          </w:p>
        </w:tc>
        <w:tc>
          <w:tcPr>
            <w:tcW w:w="3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F6B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按设备厂家要求制作安装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818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906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F772C">
            <w:pPr>
              <w:jc w:val="center"/>
              <w:rPr>
                <w:rFonts w:hint="eastAsia" w:ascii="宋体" w:hAnsi="宋体" w:eastAsia="宋体" w:cs="宋体"/>
                <w:i w:val="0"/>
                <w:iCs w:val="0"/>
                <w:color w:val="000000"/>
                <w:sz w:val="20"/>
                <w:szCs w:val="20"/>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11830">
            <w:pPr>
              <w:jc w:val="center"/>
              <w:rPr>
                <w:rFonts w:hint="eastAsia" w:ascii="宋体" w:hAnsi="宋体" w:eastAsia="宋体" w:cs="宋体"/>
                <w:i w:val="0"/>
                <w:iCs w:val="0"/>
                <w:color w:val="000000"/>
                <w:sz w:val="20"/>
                <w:szCs w:val="20"/>
                <w:u w:val="none"/>
              </w:rPr>
            </w:pPr>
          </w:p>
        </w:tc>
      </w:tr>
      <w:tr w14:paraId="04078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6"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FBA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7A5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PVC线管</w:t>
            </w:r>
          </w:p>
        </w:tc>
        <w:tc>
          <w:tcPr>
            <w:tcW w:w="3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F25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φ50PVC线管（激光灯预埋管）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137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62F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0D3C8">
            <w:pPr>
              <w:jc w:val="center"/>
              <w:rPr>
                <w:rFonts w:hint="eastAsia" w:ascii="宋体" w:hAnsi="宋体" w:eastAsia="宋体" w:cs="宋体"/>
                <w:i w:val="0"/>
                <w:iCs w:val="0"/>
                <w:color w:val="000000"/>
                <w:sz w:val="20"/>
                <w:szCs w:val="20"/>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CAB5E">
            <w:pPr>
              <w:jc w:val="center"/>
              <w:rPr>
                <w:rFonts w:hint="eastAsia" w:ascii="宋体" w:hAnsi="宋体" w:eastAsia="宋体" w:cs="宋体"/>
                <w:i w:val="0"/>
                <w:iCs w:val="0"/>
                <w:color w:val="000000"/>
                <w:sz w:val="20"/>
                <w:szCs w:val="20"/>
                <w:u w:val="none"/>
              </w:rPr>
            </w:pPr>
          </w:p>
        </w:tc>
      </w:tr>
      <w:tr w14:paraId="6CE59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6"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52C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167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PVC线管</w:t>
            </w:r>
          </w:p>
        </w:tc>
        <w:tc>
          <w:tcPr>
            <w:tcW w:w="3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85E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φ110PVC线管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E99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B84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D2D94">
            <w:pPr>
              <w:jc w:val="center"/>
              <w:rPr>
                <w:rFonts w:hint="eastAsia" w:ascii="宋体" w:hAnsi="宋体" w:eastAsia="宋体" w:cs="宋体"/>
                <w:i w:val="0"/>
                <w:iCs w:val="0"/>
                <w:color w:val="000000"/>
                <w:sz w:val="20"/>
                <w:szCs w:val="20"/>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B76D0">
            <w:pPr>
              <w:jc w:val="center"/>
              <w:rPr>
                <w:rFonts w:hint="eastAsia" w:ascii="宋体" w:hAnsi="宋体" w:eastAsia="宋体" w:cs="宋体"/>
                <w:i w:val="0"/>
                <w:iCs w:val="0"/>
                <w:color w:val="000000"/>
                <w:sz w:val="20"/>
                <w:szCs w:val="20"/>
                <w:u w:val="none"/>
              </w:rPr>
            </w:pPr>
          </w:p>
        </w:tc>
      </w:tr>
      <w:tr w14:paraId="056A1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6"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C5D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F7D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小电器</w:t>
            </w:r>
          </w:p>
        </w:tc>
        <w:tc>
          <w:tcPr>
            <w:tcW w:w="3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30C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急停开关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C14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16A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4254B">
            <w:pPr>
              <w:jc w:val="center"/>
              <w:rPr>
                <w:rFonts w:hint="eastAsia" w:ascii="宋体" w:hAnsi="宋体" w:eastAsia="宋体" w:cs="宋体"/>
                <w:i w:val="0"/>
                <w:iCs w:val="0"/>
                <w:color w:val="000000"/>
                <w:sz w:val="20"/>
                <w:szCs w:val="20"/>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D7E92">
            <w:pPr>
              <w:jc w:val="center"/>
              <w:rPr>
                <w:rFonts w:hint="eastAsia" w:ascii="宋体" w:hAnsi="宋体" w:eastAsia="宋体" w:cs="宋体"/>
                <w:i w:val="0"/>
                <w:iCs w:val="0"/>
                <w:color w:val="000000"/>
                <w:sz w:val="20"/>
                <w:szCs w:val="20"/>
                <w:u w:val="none"/>
              </w:rPr>
            </w:pPr>
          </w:p>
        </w:tc>
      </w:tr>
      <w:tr w14:paraId="2F4B0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6"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B2F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46D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小电器</w:t>
            </w:r>
          </w:p>
        </w:tc>
        <w:tc>
          <w:tcPr>
            <w:tcW w:w="3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500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10A五孔插座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FA1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B38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84008">
            <w:pPr>
              <w:jc w:val="center"/>
              <w:rPr>
                <w:rFonts w:hint="eastAsia" w:ascii="宋体" w:hAnsi="宋体" w:eastAsia="宋体" w:cs="宋体"/>
                <w:i w:val="0"/>
                <w:iCs w:val="0"/>
                <w:color w:val="000000"/>
                <w:sz w:val="20"/>
                <w:szCs w:val="20"/>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99E3D">
            <w:pPr>
              <w:jc w:val="center"/>
              <w:rPr>
                <w:rFonts w:hint="eastAsia" w:ascii="宋体" w:hAnsi="宋体" w:eastAsia="宋体" w:cs="宋体"/>
                <w:i w:val="0"/>
                <w:iCs w:val="0"/>
                <w:color w:val="000000"/>
                <w:sz w:val="20"/>
                <w:szCs w:val="20"/>
                <w:u w:val="none"/>
              </w:rPr>
            </w:pPr>
          </w:p>
        </w:tc>
      </w:tr>
      <w:tr w14:paraId="17158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6"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7AA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F10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照明灯具</w:t>
            </w:r>
          </w:p>
        </w:tc>
        <w:tc>
          <w:tcPr>
            <w:tcW w:w="3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224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LED筒灯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CFF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盏</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2B9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2DEA9">
            <w:pPr>
              <w:jc w:val="center"/>
              <w:rPr>
                <w:rFonts w:hint="eastAsia" w:ascii="宋体" w:hAnsi="宋体" w:eastAsia="宋体" w:cs="宋体"/>
                <w:i w:val="0"/>
                <w:iCs w:val="0"/>
                <w:color w:val="000000"/>
                <w:sz w:val="20"/>
                <w:szCs w:val="20"/>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58C7D">
            <w:pPr>
              <w:jc w:val="center"/>
              <w:rPr>
                <w:rFonts w:hint="eastAsia" w:ascii="宋体" w:hAnsi="宋体" w:eastAsia="宋体" w:cs="宋体"/>
                <w:i w:val="0"/>
                <w:iCs w:val="0"/>
                <w:color w:val="000000"/>
                <w:sz w:val="20"/>
                <w:szCs w:val="20"/>
                <w:u w:val="none"/>
              </w:rPr>
            </w:pPr>
          </w:p>
        </w:tc>
      </w:tr>
      <w:tr w14:paraId="79117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6"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CD3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8F8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照明灯具</w:t>
            </w:r>
          </w:p>
        </w:tc>
        <w:tc>
          <w:tcPr>
            <w:tcW w:w="3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589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LED灯带（用于暗藏灯槽中）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651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8EA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18.14</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FC7A5">
            <w:pPr>
              <w:jc w:val="center"/>
              <w:rPr>
                <w:rFonts w:hint="eastAsia" w:ascii="宋体" w:hAnsi="宋体" w:eastAsia="宋体" w:cs="宋体"/>
                <w:i w:val="0"/>
                <w:iCs w:val="0"/>
                <w:color w:val="000000"/>
                <w:sz w:val="20"/>
                <w:szCs w:val="20"/>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3A2D4">
            <w:pPr>
              <w:jc w:val="center"/>
              <w:rPr>
                <w:rFonts w:hint="eastAsia" w:ascii="宋体" w:hAnsi="宋体" w:eastAsia="宋体" w:cs="宋体"/>
                <w:i w:val="0"/>
                <w:iCs w:val="0"/>
                <w:color w:val="000000"/>
                <w:sz w:val="20"/>
                <w:szCs w:val="20"/>
                <w:u w:val="none"/>
              </w:rPr>
            </w:pPr>
          </w:p>
        </w:tc>
      </w:tr>
      <w:tr w14:paraId="406DC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7"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B3E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7DC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原设备配电箱至现设备配电箱间电缆</w:t>
            </w:r>
          </w:p>
        </w:tc>
        <w:tc>
          <w:tcPr>
            <w:tcW w:w="3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15B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电力电缆YJV-4X50+1X25：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1.室内敷设电力电缆 铜芯电力电缆敷设 电缆截面≤50mm2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2.电力电缆终端头制作安装 1kV以下室内干包式铜芯电力电缆 电缆截面≤50mm2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161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2DB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D4CC5">
            <w:pPr>
              <w:jc w:val="center"/>
              <w:rPr>
                <w:rFonts w:hint="eastAsia" w:ascii="宋体" w:hAnsi="宋体" w:eastAsia="宋体" w:cs="宋体"/>
                <w:i w:val="0"/>
                <w:iCs w:val="0"/>
                <w:color w:val="000000"/>
                <w:sz w:val="20"/>
                <w:szCs w:val="20"/>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813F2">
            <w:pPr>
              <w:jc w:val="center"/>
              <w:rPr>
                <w:rFonts w:hint="eastAsia" w:ascii="宋体" w:hAnsi="宋体" w:eastAsia="宋体" w:cs="宋体"/>
                <w:i w:val="0"/>
                <w:iCs w:val="0"/>
                <w:color w:val="000000"/>
                <w:sz w:val="20"/>
                <w:szCs w:val="20"/>
                <w:u w:val="none"/>
              </w:rPr>
            </w:pPr>
          </w:p>
        </w:tc>
      </w:tr>
      <w:tr w14:paraId="64DDC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9"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FF8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0C5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排风管改造</w:t>
            </w:r>
          </w:p>
        </w:tc>
        <w:tc>
          <w:tcPr>
            <w:tcW w:w="3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812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机房内原有下排风管道改造，空调顶回风顶排风改侧回侧排。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FE8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72C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19ABE">
            <w:pPr>
              <w:jc w:val="center"/>
              <w:rPr>
                <w:rFonts w:hint="eastAsia" w:ascii="宋体" w:hAnsi="宋体" w:eastAsia="宋体" w:cs="宋体"/>
                <w:i w:val="0"/>
                <w:iCs w:val="0"/>
                <w:color w:val="000000"/>
                <w:sz w:val="20"/>
                <w:szCs w:val="20"/>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DEC46">
            <w:pPr>
              <w:jc w:val="center"/>
              <w:rPr>
                <w:rFonts w:hint="eastAsia" w:ascii="宋体" w:hAnsi="宋体" w:eastAsia="宋体" w:cs="宋体"/>
                <w:i w:val="0"/>
                <w:iCs w:val="0"/>
                <w:color w:val="000000"/>
                <w:sz w:val="20"/>
                <w:szCs w:val="20"/>
                <w:u w:val="none"/>
              </w:rPr>
            </w:pPr>
          </w:p>
        </w:tc>
      </w:tr>
      <w:tr w14:paraId="2262E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6"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B04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AEA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网络插座</w:t>
            </w:r>
          </w:p>
        </w:tc>
        <w:tc>
          <w:tcPr>
            <w:tcW w:w="3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01A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网络插座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015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F22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ECFDB">
            <w:pPr>
              <w:jc w:val="center"/>
              <w:rPr>
                <w:rFonts w:hint="eastAsia" w:ascii="宋体" w:hAnsi="宋体" w:eastAsia="宋体" w:cs="宋体"/>
                <w:i w:val="0"/>
                <w:iCs w:val="0"/>
                <w:color w:val="000000"/>
                <w:sz w:val="20"/>
                <w:szCs w:val="20"/>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D659E">
            <w:pPr>
              <w:jc w:val="center"/>
              <w:rPr>
                <w:rFonts w:hint="eastAsia" w:ascii="宋体" w:hAnsi="宋体" w:eastAsia="宋体" w:cs="宋体"/>
                <w:i w:val="0"/>
                <w:iCs w:val="0"/>
                <w:color w:val="000000"/>
                <w:sz w:val="20"/>
                <w:szCs w:val="20"/>
                <w:u w:val="none"/>
              </w:rPr>
            </w:pPr>
          </w:p>
        </w:tc>
      </w:tr>
      <w:tr w14:paraId="044AB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6"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461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010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网络线</w:t>
            </w:r>
          </w:p>
        </w:tc>
        <w:tc>
          <w:tcPr>
            <w:tcW w:w="3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5E3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网络线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B3E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5E0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0E437">
            <w:pPr>
              <w:jc w:val="center"/>
              <w:rPr>
                <w:rFonts w:hint="eastAsia" w:ascii="宋体" w:hAnsi="宋体" w:eastAsia="宋体" w:cs="宋体"/>
                <w:i w:val="0"/>
                <w:iCs w:val="0"/>
                <w:color w:val="000000"/>
                <w:sz w:val="20"/>
                <w:szCs w:val="20"/>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EFB29">
            <w:pPr>
              <w:jc w:val="center"/>
              <w:rPr>
                <w:rFonts w:hint="eastAsia" w:ascii="宋体" w:hAnsi="宋体" w:eastAsia="宋体" w:cs="宋体"/>
                <w:i w:val="0"/>
                <w:iCs w:val="0"/>
                <w:color w:val="000000"/>
                <w:sz w:val="20"/>
                <w:szCs w:val="20"/>
                <w:u w:val="none"/>
              </w:rPr>
            </w:pPr>
          </w:p>
        </w:tc>
      </w:tr>
      <w:tr w14:paraId="7B221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6" w:hRule="atLeast"/>
        </w:trPr>
        <w:tc>
          <w:tcPr>
            <w:tcW w:w="0" w:type="auto"/>
            <w:tcBorders>
              <w:top w:val="single" w:color="000000" w:sz="4" w:space="0"/>
              <w:left w:val="single" w:color="000000" w:sz="4" w:space="0"/>
              <w:bottom w:val="single" w:color="000000" w:sz="4" w:space="0"/>
              <w:right w:val="nil"/>
            </w:tcBorders>
            <w:shd w:val="clear" w:color="auto" w:fill="auto"/>
            <w:noWrap/>
            <w:vAlign w:val="center"/>
          </w:tcPr>
          <w:p w14:paraId="4B7F030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五</w:t>
            </w:r>
          </w:p>
        </w:tc>
        <w:tc>
          <w:tcPr>
            <w:tcW w:w="1431" w:type="dxa"/>
            <w:tcBorders>
              <w:top w:val="single" w:color="000000" w:sz="4" w:space="0"/>
              <w:left w:val="single" w:color="000000" w:sz="4" w:space="0"/>
              <w:bottom w:val="single" w:color="000000" w:sz="4" w:space="0"/>
              <w:right w:val="nil"/>
            </w:tcBorders>
            <w:shd w:val="clear" w:color="auto" w:fill="auto"/>
            <w:vAlign w:val="center"/>
          </w:tcPr>
          <w:p w14:paraId="6CC3B526">
            <w:pPr>
              <w:keepNext w:val="0"/>
              <w:keepLines w:val="0"/>
              <w:widowControl/>
              <w:suppressLineNumbers w:val="0"/>
              <w:jc w:val="left"/>
              <w:textAlignment w:val="center"/>
              <w:rPr>
                <w:rFonts w:hint="eastAsia" w:ascii="新宋体" w:hAnsi="新宋体" w:eastAsia="新宋体" w:cs="新宋体"/>
                <w:b/>
                <w:bCs/>
                <w:i w:val="0"/>
                <w:iCs w:val="0"/>
                <w:color w:val="000000"/>
                <w:sz w:val="20"/>
                <w:szCs w:val="20"/>
                <w:u w:val="none"/>
              </w:rPr>
            </w:pPr>
            <w:r>
              <w:rPr>
                <w:rFonts w:hint="eastAsia" w:ascii="新宋体" w:hAnsi="新宋体" w:eastAsia="新宋体" w:cs="新宋体"/>
                <w:b/>
                <w:bCs/>
                <w:i w:val="0"/>
                <w:iCs w:val="0"/>
                <w:color w:val="000000"/>
                <w:kern w:val="0"/>
                <w:sz w:val="20"/>
                <w:szCs w:val="20"/>
                <w:u w:val="none"/>
                <w:lang w:val="en-US" w:eastAsia="zh-CN" w:bidi="ar"/>
              </w:rPr>
              <w:t>放射卫生评价</w:t>
            </w:r>
          </w:p>
        </w:tc>
        <w:tc>
          <w:tcPr>
            <w:tcW w:w="3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4759A">
            <w:pPr>
              <w:jc w:val="left"/>
              <w:rPr>
                <w:rFonts w:hint="eastAsia" w:ascii="新宋体" w:hAnsi="新宋体" w:eastAsia="新宋体" w:cs="新宋体"/>
                <w:b/>
                <w:bCs/>
                <w:i w:val="0"/>
                <w:iCs w:val="0"/>
                <w:color w:val="000000"/>
                <w:sz w:val="20"/>
                <w:szCs w:val="20"/>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CD60A">
            <w:pPr>
              <w:jc w:val="center"/>
              <w:rPr>
                <w:rFonts w:hint="eastAsia" w:ascii="宋体" w:hAnsi="宋体" w:eastAsia="宋体" w:cs="宋体"/>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365F4">
            <w:pPr>
              <w:jc w:val="center"/>
              <w:rPr>
                <w:rFonts w:hint="eastAsia" w:ascii="新宋体" w:hAnsi="新宋体" w:eastAsia="新宋体" w:cs="新宋体"/>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46328">
            <w:pPr>
              <w:jc w:val="center"/>
              <w:rPr>
                <w:rFonts w:hint="eastAsia" w:ascii="新宋体" w:hAnsi="新宋体" w:eastAsia="新宋体" w:cs="新宋体"/>
                <w:b/>
                <w:bCs/>
                <w:i w:val="0"/>
                <w:iCs w:val="0"/>
                <w:color w:val="000000"/>
                <w:sz w:val="20"/>
                <w:szCs w:val="20"/>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12EFD">
            <w:pPr>
              <w:jc w:val="center"/>
              <w:rPr>
                <w:rFonts w:hint="eastAsia" w:ascii="宋体" w:hAnsi="宋体" w:eastAsia="宋体" w:cs="宋体"/>
                <w:b/>
                <w:bCs/>
                <w:i w:val="0"/>
                <w:iCs w:val="0"/>
                <w:color w:val="000000"/>
                <w:sz w:val="20"/>
                <w:szCs w:val="20"/>
                <w:u w:val="none"/>
              </w:rPr>
            </w:pPr>
          </w:p>
        </w:tc>
      </w:tr>
      <w:tr w14:paraId="61B88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2" w:hRule="atLeast"/>
        </w:trPr>
        <w:tc>
          <w:tcPr>
            <w:tcW w:w="0" w:type="auto"/>
            <w:tcBorders>
              <w:top w:val="single" w:color="000000" w:sz="4" w:space="0"/>
              <w:left w:val="single" w:color="000000" w:sz="4" w:space="0"/>
              <w:bottom w:val="single" w:color="000000" w:sz="4" w:space="0"/>
              <w:right w:val="nil"/>
            </w:tcBorders>
            <w:shd w:val="clear" w:color="auto" w:fill="auto"/>
            <w:noWrap/>
            <w:vAlign w:val="center"/>
          </w:tcPr>
          <w:p w14:paraId="6F4471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31" w:type="dxa"/>
            <w:tcBorders>
              <w:top w:val="single" w:color="000000" w:sz="4" w:space="0"/>
              <w:left w:val="single" w:color="000000" w:sz="4" w:space="0"/>
              <w:bottom w:val="single" w:color="000000" w:sz="4" w:space="0"/>
              <w:right w:val="nil"/>
            </w:tcBorders>
            <w:shd w:val="clear" w:color="auto" w:fill="auto"/>
            <w:vAlign w:val="center"/>
          </w:tcPr>
          <w:p w14:paraId="1F22AC62">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放射卫生评价</w:t>
            </w:r>
          </w:p>
        </w:tc>
        <w:tc>
          <w:tcPr>
            <w:tcW w:w="3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47341">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放射诊断建设项目职业病危害放射防护预评价和控制效果评价报告（含场所检测和性能报告检测）</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064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106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C983C">
            <w:pPr>
              <w:jc w:val="center"/>
              <w:rPr>
                <w:rFonts w:hint="eastAsia" w:ascii="宋体" w:hAnsi="宋体" w:eastAsia="宋体" w:cs="宋体"/>
                <w:i w:val="0"/>
                <w:iCs w:val="0"/>
                <w:color w:val="000000"/>
                <w:sz w:val="20"/>
                <w:szCs w:val="20"/>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92924">
            <w:pPr>
              <w:jc w:val="center"/>
              <w:rPr>
                <w:rFonts w:hint="eastAsia" w:ascii="宋体" w:hAnsi="宋体" w:eastAsia="宋体" w:cs="宋体"/>
                <w:i w:val="0"/>
                <w:iCs w:val="0"/>
                <w:color w:val="000000"/>
                <w:sz w:val="20"/>
                <w:szCs w:val="20"/>
                <w:u w:val="none"/>
              </w:rPr>
            </w:pPr>
          </w:p>
        </w:tc>
      </w:tr>
      <w:tr w14:paraId="7E163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6" w:hRule="atLeast"/>
        </w:trPr>
        <w:tc>
          <w:tcPr>
            <w:tcW w:w="599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28F4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项目造价总计（含建筑增值税（9%））</w:t>
            </w:r>
          </w:p>
        </w:tc>
        <w:tc>
          <w:tcPr>
            <w:tcW w:w="356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468F8">
            <w:pPr>
              <w:jc w:val="center"/>
              <w:rPr>
                <w:rFonts w:hint="eastAsia" w:ascii="宋体" w:hAnsi="宋体" w:eastAsia="宋体" w:cs="宋体"/>
                <w:b/>
                <w:bCs/>
                <w:i w:val="0"/>
                <w:iCs w:val="0"/>
                <w:color w:val="000000"/>
                <w:sz w:val="20"/>
                <w:szCs w:val="20"/>
                <w:u w:val="none"/>
              </w:rPr>
            </w:pPr>
          </w:p>
        </w:tc>
      </w:tr>
      <w:tr w14:paraId="39FCD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9C1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说明</w:t>
            </w:r>
          </w:p>
        </w:tc>
        <w:tc>
          <w:tcPr>
            <w:tcW w:w="0" w:type="auto"/>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826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1、造价包含材料、运输、施工费。</w:t>
            </w:r>
            <w:bookmarkStart w:id="0" w:name="_GoBack"/>
            <w:bookmarkEnd w:id="0"/>
          </w:p>
        </w:tc>
      </w:tr>
      <w:tr w14:paraId="471C8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DD2D3">
            <w:pPr>
              <w:jc w:val="center"/>
              <w:rPr>
                <w:rFonts w:hint="eastAsia" w:ascii="宋体" w:hAnsi="宋体" w:eastAsia="宋体" w:cs="宋体"/>
                <w:i w:val="0"/>
                <w:iCs w:val="0"/>
                <w:color w:val="000000"/>
                <w:sz w:val="20"/>
                <w:szCs w:val="20"/>
                <w:u w:val="none"/>
              </w:rPr>
            </w:pPr>
          </w:p>
        </w:tc>
        <w:tc>
          <w:tcPr>
            <w:tcW w:w="0" w:type="auto"/>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B01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2、产品经放射卫生防护检测验收合格，质保期为1年。</w:t>
            </w:r>
          </w:p>
        </w:tc>
      </w:tr>
    </w:tbl>
    <w:p w14:paraId="3D7658A9">
      <w:pPr>
        <w:wordWrap w:val="0"/>
        <w:spacing w:after="0" w:line="360" w:lineRule="auto"/>
        <w:ind w:right="-2"/>
        <w:jc w:val="right"/>
        <w:rPr>
          <w:rFonts w:hint="eastAsia" w:cs="宋体" w:asciiTheme="minorEastAsia" w:hAnsiTheme="minorEastAsia" w:eastAsiaTheme="minorEastAsia"/>
          <w:sz w:val="24"/>
        </w:rPr>
      </w:pPr>
    </w:p>
    <w:p w14:paraId="50A35DB5">
      <w:pPr>
        <w:wordWrap w:val="0"/>
        <w:spacing w:after="0" w:line="360" w:lineRule="auto"/>
        <w:ind w:right="-2"/>
        <w:jc w:val="right"/>
        <w:rPr>
          <w:rFonts w:hint="eastAsia" w:cs="宋体" w:asciiTheme="minorEastAsia" w:hAnsiTheme="minorEastAsia" w:eastAsiaTheme="minorEastAsia"/>
          <w:sz w:val="24"/>
        </w:rPr>
      </w:pPr>
    </w:p>
    <w:p w14:paraId="6FE0B945">
      <w:pPr>
        <w:wordWrap w:val="0"/>
        <w:spacing w:after="0" w:line="360" w:lineRule="auto"/>
        <w:ind w:right="-2"/>
        <w:jc w:val="right"/>
        <w:rPr>
          <w:rFonts w:hint="eastAsia" w:cs="宋体" w:asciiTheme="minorEastAsia" w:hAnsiTheme="minorEastAsia" w:eastAsiaTheme="minorEastAsia"/>
          <w:sz w:val="24"/>
        </w:rPr>
      </w:pPr>
    </w:p>
    <w:p w14:paraId="6D016917">
      <w:pPr>
        <w:wordWrap w:val="0"/>
        <w:spacing w:after="0" w:line="360" w:lineRule="auto"/>
        <w:ind w:right="-2"/>
        <w:jc w:val="right"/>
        <w:rPr>
          <w:rFonts w:cs="宋体" w:asciiTheme="minorEastAsia" w:hAnsiTheme="minorEastAsia" w:eastAsiaTheme="minorEastAsia"/>
          <w:sz w:val="24"/>
          <w:u w:val="single"/>
        </w:rPr>
      </w:pPr>
      <w:r>
        <w:rPr>
          <w:rFonts w:hint="eastAsia" w:cs="宋体" w:asciiTheme="minorEastAsia" w:hAnsiTheme="minorEastAsia" w:eastAsiaTheme="minorEastAsia"/>
          <w:sz w:val="24"/>
        </w:rPr>
        <w:t>供应商全称（加盖公章）：</w:t>
      </w:r>
      <w:r>
        <w:rPr>
          <w:rFonts w:hint="eastAsia" w:cs="宋体" w:asciiTheme="minorEastAsia" w:hAnsiTheme="minorEastAsia" w:eastAsiaTheme="minorEastAsia"/>
          <w:sz w:val="24"/>
          <w:u w:val="single"/>
        </w:rPr>
        <w:t xml:space="preserve">            </w:t>
      </w:r>
    </w:p>
    <w:p w14:paraId="770EF148">
      <w:pPr>
        <w:wordWrap w:val="0"/>
        <w:spacing w:after="0" w:line="360" w:lineRule="auto"/>
        <w:jc w:val="right"/>
        <w:rPr>
          <w:rFonts w:cs="宋体" w:asciiTheme="minorEastAsia" w:hAnsiTheme="minorEastAsia" w:eastAsiaTheme="minorEastAsia"/>
          <w:sz w:val="24"/>
          <w:u w:val="single"/>
        </w:rPr>
      </w:pPr>
      <w:r>
        <w:rPr>
          <w:rFonts w:hint="eastAsia" w:cs="宋体" w:asciiTheme="minorEastAsia" w:hAnsiTheme="minorEastAsia" w:eastAsiaTheme="minorEastAsia"/>
          <w:sz w:val="24"/>
        </w:rPr>
        <w:t>供应商代表签字：</w:t>
      </w:r>
      <w:r>
        <w:rPr>
          <w:rFonts w:hint="eastAsia" w:cs="宋体" w:asciiTheme="minorEastAsia" w:hAnsiTheme="minorEastAsia" w:eastAsiaTheme="minorEastAsia"/>
          <w:sz w:val="24"/>
          <w:u w:val="single"/>
        </w:rPr>
        <w:t xml:space="preserve">           </w:t>
      </w:r>
    </w:p>
    <w:p w14:paraId="46BACDD7">
      <w:pPr>
        <w:wordWrap w:val="0"/>
        <w:spacing w:after="0" w:line="360" w:lineRule="auto"/>
        <w:jc w:val="right"/>
        <w:rPr>
          <w:rFonts w:cs="宋体" w:asciiTheme="minorEastAsia" w:hAnsiTheme="minorEastAsia" w:eastAsiaTheme="minorEastAsia"/>
          <w:sz w:val="24"/>
          <w:u w:val="single"/>
        </w:rPr>
      </w:pPr>
      <w:r>
        <w:rPr>
          <w:rFonts w:hint="eastAsia" w:cs="宋体" w:asciiTheme="minorEastAsia" w:hAnsiTheme="minorEastAsia" w:eastAsiaTheme="minorEastAsia"/>
          <w:sz w:val="24"/>
        </w:rPr>
        <w:t>报价日期：</w:t>
      </w:r>
      <w:r>
        <w:rPr>
          <w:rFonts w:hint="eastAsia" w:cs="宋体" w:asciiTheme="minorEastAsia" w:hAnsiTheme="minorEastAsia" w:eastAsiaTheme="minorEastAsia"/>
          <w:sz w:val="24"/>
          <w:u w:val="single"/>
        </w:rPr>
        <w:t xml:space="preserve">           </w:t>
      </w:r>
    </w:p>
    <w:p w14:paraId="71D9A64A">
      <w:pPr>
        <w:adjustRightInd/>
        <w:snapToGrid/>
        <w:spacing w:line="220" w:lineRule="atLeast"/>
        <w:rPr>
          <w:rFonts w:asciiTheme="minorEastAsia" w:hAnsiTheme="minorEastAsia" w:eastAsiaTheme="minorEastAsia"/>
          <w:sz w:val="24"/>
          <w:szCs w:val="24"/>
        </w:rPr>
      </w:pPr>
      <w:r>
        <w:rPr>
          <w:rFonts w:asciiTheme="minorEastAsia" w:hAnsiTheme="minorEastAsia" w:eastAsiaTheme="minorEastAsia"/>
          <w:sz w:val="24"/>
          <w:szCs w:val="24"/>
        </w:rPr>
        <w:br w:type="page"/>
      </w:r>
    </w:p>
    <w:p w14:paraId="2C75B8E4">
      <w:pPr>
        <w:adjustRightInd/>
        <w:snapToGrid/>
        <w:spacing w:after="0" w:line="360" w:lineRule="auto"/>
        <w:jc w:val="both"/>
        <w:rPr>
          <w:rFonts w:ascii="宋体" w:hAnsi="宋体" w:eastAsia="宋体" w:cs="宋体"/>
          <w:b/>
          <w:color w:val="000000"/>
          <w:sz w:val="28"/>
          <w:szCs w:val="28"/>
        </w:rPr>
      </w:pPr>
      <w:r>
        <w:rPr>
          <w:rFonts w:hint="eastAsia" w:ascii="宋体" w:hAnsi="宋体" w:eastAsia="宋体" w:cs="宋体"/>
          <w:b/>
          <w:color w:val="000000"/>
          <w:sz w:val="28"/>
          <w:szCs w:val="28"/>
        </w:rPr>
        <w:drawing>
          <wp:anchor distT="0" distB="0" distL="114300" distR="114300" simplePos="0" relativeHeight="251660288" behindDoc="1" locked="0" layoutInCell="1" allowOverlap="1">
            <wp:simplePos x="0" y="0"/>
            <wp:positionH relativeFrom="column">
              <wp:posOffset>3881120</wp:posOffset>
            </wp:positionH>
            <wp:positionV relativeFrom="paragraph">
              <wp:posOffset>-9525</wp:posOffset>
            </wp:positionV>
            <wp:extent cx="1767840" cy="285750"/>
            <wp:effectExtent l="0" t="0" r="0" b="3810"/>
            <wp:wrapTight wrapText="bothSides">
              <wp:wrapPolygon>
                <wp:start x="0" y="0"/>
                <wp:lineTo x="0" y="20736"/>
                <wp:lineTo x="21414" y="20736"/>
                <wp:lineTo x="21414" y="0"/>
                <wp:lineTo x="0" y="0"/>
              </wp:wrapPolygon>
            </wp:wrapTight>
            <wp:docPr id="4" name="图片 4" descr="微信图片_2019111416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191114165411"/>
                    <pic:cNvPicPr>
                      <a:picLocks noChangeAspect="1"/>
                    </pic:cNvPicPr>
                  </pic:nvPicPr>
                  <pic:blipFill>
                    <a:blip r:embed="rId9" cstate="print"/>
                    <a:stretch>
                      <a:fillRect/>
                    </a:stretch>
                  </pic:blipFill>
                  <pic:spPr>
                    <a:xfrm>
                      <a:off x="0" y="0"/>
                      <a:ext cx="1767840" cy="285750"/>
                    </a:xfrm>
                    <a:prstGeom prst="rect">
                      <a:avLst/>
                    </a:prstGeom>
                    <a:noFill/>
                    <a:ln>
                      <a:noFill/>
                    </a:ln>
                  </pic:spPr>
                </pic:pic>
              </a:graphicData>
            </a:graphic>
          </wp:anchor>
        </w:drawing>
      </w:r>
      <w:r>
        <w:rPr>
          <w:rFonts w:hint="eastAsia" w:ascii="宋体" w:hAnsi="宋体" w:eastAsia="宋体" w:cs="宋体"/>
          <w:b/>
          <w:color w:val="000000"/>
          <w:sz w:val="28"/>
          <w:szCs w:val="28"/>
        </w:rPr>
        <w:t>附件3</w:t>
      </w:r>
    </w:p>
    <w:p w14:paraId="14E277F5">
      <w:pPr>
        <w:spacing w:after="0" w:line="400" w:lineRule="exact"/>
        <w:jc w:val="center"/>
        <w:rPr>
          <w:rFonts w:ascii="仿宋" w:hAnsi="仿宋" w:eastAsia="仿宋" w:cs="黑体"/>
          <w:b/>
          <w:sz w:val="44"/>
          <w:szCs w:val="44"/>
        </w:rPr>
      </w:pPr>
      <w:r>
        <w:rPr>
          <w:rFonts w:hint="eastAsia" w:ascii="仿宋" w:hAnsi="仿宋" w:eastAsia="仿宋" w:cs="黑体"/>
          <w:b/>
          <w:sz w:val="44"/>
          <w:szCs w:val="44"/>
        </w:rPr>
        <w:t>廉洁告知书</w:t>
      </w:r>
    </w:p>
    <w:p w14:paraId="0C8343DA">
      <w:pPr>
        <w:spacing w:after="0" w:line="400" w:lineRule="exact"/>
        <w:rPr>
          <w:rFonts w:ascii="仿宋" w:hAnsi="仿宋" w:eastAsia="仿宋" w:cs="仿宋_GB2312"/>
          <w:sz w:val="28"/>
          <w:szCs w:val="28"/>
        </w:rPr>
      </w:pP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w:t>
      </w:r>
    </w:p>
    <w:p w14:paraId="79A221EC">
      <w:pPr>
        <w:spacing w:after="0" w:line="400" w:lineRule="exact"/>
        <w:ind w:firstLine="640"/>
        <w:rPr>
          <w:rFonts w:ascii="仿宋" w:hAnsi="仿宋" w:eastAsia="仿宋" w:cs="仿宋_GB2312"/>
          <w:sz w:val="28"/>
          <w:szCs w:val="28"/>
        </w:rPr>
      </w:pPr>
      <w:r>
        <w:rPr>
          <w:rFonts w:hint="eastAsia" w:ascii="仿宋" w:hAnsi="仿宋" w:eastAsia="仿宋" w:cs="仿宋_GB2312"/>
          <w:sz w:val="28"/>
          <w:szCs w:val="28"/>
        </w:rPr>
        <w:t>为进一步完善厦门市属公立医疗单位采购监督制约机制，防止发生</w:t>
      </w:r>
      <w:r>
        <w:rPr>
          <w:rFonts w:hint="eastAsia" w:ascii="仿宋" w:hAnsi="仿宋" w:eastAsia="仿宋" w:cs="仿宋_GB2312"/>
          <w:spacing w:val="5"/>
          <w:sz w:val="28"/>
          <w:szCs w:val="28"/>
        </w:rPr>
        <w:t>医疗领域商业贿赂</w:t>
      </w:r>
      <w:r>
        <w:rPr>
          <w:rFonts w:hint="eastAsia" w:ascii="仿宋" w:hAnsi="仿宋" w:eastAsia="仿宋" w:cs="仿宋_GB2312"/>
          <w:sz w:val="28"/>
          <w:szCs w:val="28"/>
        </w:rPr>
        <w:t>行为，贵司在医疗机构采购活动中要廉洁自律、诚实守信，遵守如下规定：</w:t>
      </w:r>
    </w:p>
    <w:p w14:paraId="6DC5C1D1">
      <w:pPr>
        <w:widowControl w:val="0"/>
        <w:numPr>
          <w:ilvl w:val="0"/>
          <w:numId w:val="4"/>
        </w:numPr>
        <w:adjustRightInd/>
        <w:spacing w:after="0" w:line="400" w:lineRule="exact"/>
        <w:ind w:firstLine="640"/>
        <w:jc w:val="both"/>
        <w:rPr>
          <w:rFonts w:ascii="仿宋" w:hAnsi="仿宋" w:eastAsia="仿宋" w:cs="仿宋_GB2312"/>
          <w:sz w:val="28"/>
          <w:szCs w:val="28"/>
        </w:rPr>
      </w:pPr>
      <w:r>
        <w:rPr>
          <w:rFonts w:hint="eastAsia" w:ascii="仿宋" w:hAnsi="仿宋" w:eastAsia="仿宋" w:cs="仿宋_GB2312"/>
          <w:sz w:val="28"/>
          <w:szCs w:val="28"/>
        </w:rPr>
        <w:t>严格遵守国家有关工程建设、招标投标、物资采购、服务采购等相关法律法规、政策以及廉政建设规定。</w:t>
      </w:r>
    </w:p>
    <w:p w14:paraId="696D15A9">
      <w:pPr>
        <w:widowControl w:val="0"/>
        <w:numPr>
          <w:ilvl w:val="0"/>
          <w:numId w:val="4"/>
        </w:numPr>
        <w:adjustRightInd/>
        <w:spacing w:after="0" w:line="400" w:lineRule="exact"/>
        <w:ind w:firstLine="640"/>
        <w:jc w:val="both"/>
        <w:rPr>
          <w:rFonts w:ascii="仿宋" w:hAnsi="仿宋" w:eastAsia="仿宋" w:cs="仿宋_GB2312"/>
          <w:sz w:val="28"/>
          <w:szCs w:val="28"/>
        </w:rPr>
      </w:pPr>
      <w:r>
        <w:rPr>
          <w:rFonts w:hint="eastAsia" w:ascii="仿宋" w:hAnsi="仿宋" w:eastAsia="仿宋" w:cs="仿宋_GB2312"/>
          <w:sz w:val="28"/>
          <w:szCs w:val="28"/>
        </w:rPr>
        <w:t>坚持公平、公正、公开和诚实守信的原则，不得为获取不正当利益损害国家、集体、</w:t>
      </w:r>
      <w:r>
        <w:rPr>
          <w:rFonts w:hint="eastAsia" w:ascii="仿宋" w:hAnsi="仿宋" w:eastAsia="仿宋" w:cs="仿宋_GB2312"/>
          <w:color w:val="000000"/>
          <w:sz w:val="28"/>
          <w:szCs w:val="28"/>
        </w:rPr>
        <w:t>第三人</w:t>
      </w:r>
      <w:r>
        <w:rPr>
          <w:rFonts w:hint="eastAsia" w:ascii="仿宋" w:hAnsi="仿宋" w:eastAsia="仿宋" w:cs="仿宋_GB2312"/>
          <w:sz w:val="28"/>
          <w:szCs w:val="28"/>
        </w:rPr>
        <w:t>和对方利益。</w:t>
      </w:r>
    </w:p>
    <w:p w14:paraId="278BE35B">
      <w:pPr>
        <w:widowControl w:val="0"/>
        <w:numPr>
          <w:ilvl w:val="0"/>
          <w:numId w:val="4"/>
        </w:numPr>
        <w:adjustRightInd/>
        <w:spacing w:after="0" w:line="400" w:lineRule="exact"/>
        <w:ind w:firstLine="640"/>
        <w:jc w:val="both"/>
        <w:rPr>
          <w:rFonts w:ascii="仿宋" w:hAnsi="仿宋" w:eastAsia="仿宋" w:cs="仿宋_GB2312"/>
          <w:sz w:val="28"/>
          <w:szCs w:val="28"/>
        </w:rPr>
      </w:pPr>
      <w:r>
        <w:rPr>
          <w:rFonts w:hint="eastAsia" w:ascii="仿宋" w:hAnsi="仿宋" w:eastAsia="仿宋" w:cs="仿宋_GB2312"/>
          <w:sz w:val="28"/>
          <w:szCs w:val="28"/>
        </w:rPr>
        <w:t>不得有商业贿赂行为，如赠予甲方人员</w:t>
      </w:r>
      <w:r>
        <w:rPr>
          <w:rFonts w:hint="eastAsia" w:ascii="仿宋" w:hAnsi="仿宋" w:eastAsia="仿宋" w:cs="仿宋_GB2312"/>
          <w:spacing w:val="5"/>
          <w:sz w:val="28"/>
          <w:szCs w:val="28"/>
        </w:rPr>
        <w:t>现金、物品、有价证券，或以支付凭证、理财等方式变相支付本应由甲方人员承担的款项。</w:t>
      </w:r>
      <w:r>
        <w:rPr>
          <w:rFonts w:hint="eastAsia" w:ascii="仿宋" w:hAnsi="仿宋" w:eastAsia="仿宋" w:cs="仿宋_GB2312"/>
          <w:sz w:val="28"/>
          <w:szCs w:val="28"/>
        </w:rPr>
        <w:t xml:space="preserve"> </w:t>
      </w:r>
    </w:p>
    <w:p w14:paraId="42B9B162">
      <w:pPr>
        <w:widowControl w:val="0"/>
        <w:numPr>
          <w:ilvl w:val="0"/>
          <w:numId w:val="4"/>
        </w:numPr>
        <w:adjustRightInd/>
        <w:spacing w:after="0" w:line="400" w:lineRule="exact"/>
        <w:ind w:firstLine="640"/>
        <w:jc w:val="both"/>
        <w:rPr>
          <w:rFonts w:ascii="仿宋" w:hAnsi="仿宋" w:eastAsia="仿宋" w:cs="仿宋_GB2312"/>
          <w:color w:val="000000"/>
          <w:sz w:val="28"/>
          <w:szCs w:val="28"/>
        </w:rPr>
      </w:pPr>
      <w:r>
        <w:rPr>
          <w:rFonts w:hint="eastAsia" w:ascii="仿宋" w:hAnsi="仿宋" w:eastAsia="仿宋" w:cs="仿宋_GB2312"/>
          <w:color w:val="000000"/>
          <w:sz w:val="28"/>
          <w:szCs w:val="28"/>
        </w:rPr>
        <w:t>不得以任何理由邀请甲方人员进入营业性娱乐场所或者参加影响业务工作公平公正开展的其他活动。</w:t>
      </w:r>
    </w:p>
    <w:p w14:paraId="4CB2E534">
      <w:pPr>
        <w:pStyle w:val="2"/>
        <w:numPr>
          <w:ilvl w:val="0"/>
          <w:numId w:val="4"/>
        </w:numPr>
        <w:snapToGrid w:val="0"/>
        <w:spacing w:line="400" w:lineRule="exact"/>
        <w:ind w:firstLine="640"/>
        <w:jc w:val="both"/>
        <w:rPr>
          <w:rFonts w:ascii="仿宋" w:hAnsi="仿宋" w:eastAsia="仿宋" w:cs="仿宋_GB2312"/>
          <w:kern w:val="2"/>
          <w:sz w:val="28"/>
          <w:szCs w:val="28"/>
        </w:rPr>
      </w:pPr>
      <w:r>
        <w:rPr>
          <w:rFonts w:hint="eastAsia" w:ascii="仿宋" w:hAnsi="仿宋" w:eastAsia="仿宋" w:cs="仿宋_GB2312"/>
          <w:sz w:val="28"/>
          <w:szCs w:val="28"/>
        </w:rPr>
        <w:t>不得到甲方医疗场</w:t>
      </w:r>
      <w:r>
        <w:rPr>
          <w:rFonts w:hint="eastAsia" w:ascii="仿宋" w:hAnsi="仿宋" w:eastAsia="仿宋" w:cs="仿宋_GB2312"/>
          <w:kern w:val="2"/>
          <w:sz w:val="28"/>
          <w:szCs w:val="28"/>
        </w:rPr>
        <w:t>所、</w:t>
      </w:r>
      <w:r>
        <w:rPr>
          <w:rFonts w:hint="eastAsia" w:ascii="仿宋" w:hAnsi="仿宋" w:eastAsia="仿宋" w:cs="仿宋_GB2312"/>
          <w:color w:val="000000"/>
          <w:kern w:val="2"/>
          <w:sz w:val="28"/>
          <w:szCs w:val="28"/>
        </w:rPr>
        <w:t>工作人员</w:t>
      </w:r>
      <w:r>
        <w:rPr>
          <w:rFonts w:hint="eastAsia" w:ascii="仿宋" w:hAnsi="仿宋" w:eastAsia="仿宋" w:cs="仿宋_GB2312"/>
          <w:kern w:val="2"/>
          <w:sz w:val="28"/>
          <w:szCs w:val="28"/>
        </w:rPr>
        <w:t>家中推销产品并提供任何好处费，不得采用不正当手段进行临床促销活动。</w:t>
      </w:r>
    </w:p>
    <w:p w14:paraId="7B346F5F">
      <w:pPr>
        <w:pStyle w:val="2"/>
        <w:numPr>
          <w:ilvl w:val="0"/>
          <w:numId w:val="4"/>
        </w:numPr>
        <w:snapToGrid w:val="0"/>
        <w:spacing w:line="400" w:lineRule="exact"/>
        <w:ind w:firstLine="640"/>
        <w:jc w:val="both"/>
        <w:rPr>
          <w:rFonts w:ascii="仿宋" w:hAnsi="仿宋" w:eastAsia="仿宋" w:cs="仿宋_GB2312"/>
          <w:kern w:val="2"/>
          <w:sz w:val="28"/>
          <w:szCs w:val="28"/>
        </w:rPr>
      </w:pPr>
      <w:r>
        <w:rPr>
          <w:rFonts w:hint="eastAsia" w:ascii="仿宋" w:hAnsi="仿宋" w:eastAsia="仿宋"/>
          <w:sz w:val="28"/>
          <w:szCs w:val="28"/>
        </w:rPr>
        <w:t>不得以回扣、宴请等方式影响甲方人员采购或使用医药产品的选择权，</w:t>
      </w:r>
      <w:r>
        <w:rPr>
          <w:rFonts w:hint="eastAsia" w:ascii="仿宋" w:hAnsi="仿宋" w:eastAsia="仿宋" w:cs="仿宋_GB2312"/>
          <w:kern w:val="2"/>
          <w:sz w:val="28"/>
          <w:szCs w:val="28"/>
        </w:rPr>
        <w:t>不得在学术活动中提供旅游、超标准支付食宿费用。</w:t>
      </w:r>
    </w:p>
    <w:p w14:paraId="468AA269">
      <w:pPr>
        <w:spacing w:after="0" w:line="400" w:lineRule="exact"/>
        <w:ind w:firstLine="565" w:firstLineChars="202"/>
        <w:rPr>
          <w:rFonts w:ascii="仿宋" w:hAnsi="仿宋" w:eastAsia="仿宋" w:cs="仿宋_GB2312"/>
          <w:sz w:val="28"/>
          <w:szCs w:val="28"/>
        </w:rPr>
      </w:pPr>
      <w:r>
        <w:rPr>
          <w:rFonts w:hint="eastAsia" w:ascii="仿宋" w:hAnsi="仿宋" w:eastAsia="仿宋" w:cs="仿宋_GB2312"/>
          <w:sz w:val="28"/>
          <w:szCs w:val="28"/>
        </w:rPr>
        <w:t>如违反上述规定，甲方有权选择立即中止、终止或解除与贵司正在进行的任何业务关系，贵司应承担甲方因此产生的经济损失、不良后果及相应的违约责任。</w:t>
      </w:r>
    </w:p>
    <w:p w14:paraId="27E86B40">
      <w:pPr>
        <w:spacing w:after="0" w:line="400" w:lineRule="exact"/>
        <w:ind w:firstLine="565" w:firstLineChars="202"/>
        <w:rPr>
          <w:rFonts w:ascii="仿宋" w:hAnsi="仿宋" w:eastAsia="仿宋" w:cs="仿宋_GB2312"/>
          <w:sz w:val="28"/>
          <w:szCs w:val="28"/>
        </w:rPr>
      </w:pPr>
    </w:p>
    <w:p w14:paraId="189BF130">
      <w:pPr>
        <w:spacing w:after="0" w:line="400" w:lineRule="exact"/>
        <w:ind w:firstLine="565" w:firstLineChars="202"/>
        <w:rPr>
          <w:rFonts w:ascii="仿宋" w:hAnsi="仿宋" w:eastAsia="仿宋" w:cs="仿宋_GB2312"/>
          <w:sz w:val="28"/>
          <w:szCs w:val="28"/>
        </w:rPr>
      </w:pPr>
      <w:r>
        <w:rPr>
          <w:rFonts w:hint="eastAsia" w:ascii="仿宋" w:hAnsi="仿宋" w:eastAsia="仿宋" w:cs="仿宋_GB2312"/>
          <w:sz w:val="28"/>
          <w:szCs w:val="28"/>
        </w:rPr>
        <w:t xml:space="preserve">                             </w:t>
      </w:r>
      <w:r>
        <w:rPr>
          <w:rFonts w:ascii="仿宋" w:hAnsi="仿宋" w:eastAsia="仿宋" w:cs="仿宋_GB2312"/>
          <w:sz w:val="28"/>
          <w:szCs w:val="28"/>
        </w:rPr>
        <w:t xml:space="preserve"> </w:t>
      </w:r>
      <w:r>
        <w:rPr>
          <w:rFonts w:hint="eastAsia" w:ascii="仿宋" w:hAnsi="仿宋" w:eastAsia="仿宋" w:cs="仿宋_GB2312"/>
          <w:sz w:val="28"/>
          <w:szCs w:val="28"/>
        </w:rPr>
        <w:t xml:space="preserve">        厦门</w:t>
      </w:r>
      <w:r>
        <w:rPr>
          <w:rFonts w:ascii="仿宋" w:hAnsi="仿宋" w:eastAsia="仿宋" w:cs="仿宋_GB2312"/>
          <w:sz w:val="28"/>
          <w:szCs w:val="28"/>
        </w:rPr>
        <w:t>市</w:t>
      </w:r>
      <w:r>
        <w:rPr>
          <w:rFonts w:hint="eastAsia" w:ascii="仿宋" w:hAnsi="仿宋" w:eastAsia="仿宋" w:cs="仿宋_GB2312"/>
          <w:sz w:val="28"/>
          <w:szCs w:val="28"/>
        </w:rPr>
        <w:t>妇幼</w:t>
      </w:r>
      <w:r>
        <w:rPr>
          <w:rFonts w:ascii="仿宋" w:hAnsi="仿宋" w:eastAsia="仿宋" w:cs="仿宋_GB2312"/>
          <w:sz w:val="28"/>
          <w:szCs w:val="28"/>
        </w:rPr>
        <w:t>保健院</w:t>
      </w:r>
    </w:p>
    <w:p w14:paraId="7EDA7148">
      <w:pPr>
        <w:spacing w:after="0" w:line="400" w:lineRule="exact"/>
        <w:ind w:firstLine="565" w:firstLineChars="202"/>
        <w:rPr>
          <w:rFonts w:ascii="仿宋" w:hAnsi="仿宋" w:eastAsia="仿宋" w:cs="仿宋_GB2312"/>
          <w:sz w:val="28"/>
          <w:szCs w:val="28"/>
        </w:rPr>
      </w:pPr>
      <w:r>
        <w:rPr>
          <w:rFonts w:hint="eastAsia" w:ascii="仿宋" w:hAnsi="仿宋" w:eastAsia="仿宋" w:cs="仿宋_GB2312"/>
          <w:sz w:val="28"/>
          <w:szCs w:val="28"/>
        </w:rPr>
        <w:t xml:space="preserve">                                   202</w:t>
      </w:r>
      <w:r>
        <w:rPr>
          <w:rFonts w:hint="eastAsia" w:ascii="仿宋" w:hAnsi="仿宋" w:eastAsia="仿宋" w:cs="仿宋_GB2312"/>
          <w:sz w:val="28"/>
          <w:szCs w:val="28"/>
          <w:lang w:val="en-US" w:eastAsia="zh-CN"/>
        </w:rPr>
        <w:t>5</w:t>
      </w:r>
      <w:r>
        <w:rPr>
          <w:rFonts w:hint="eastAsia" w:ascii="仿宋" w:hAnsi="仿宋" w:eastAsia="仿宋" w:cs="仿宋_GB2312"/>
          <w:sz w:val="28"/>
          <w:szCs w:val="28"/>
        </w:rPr>
        <w:t xml:space="preserve"> 年</w:t>
      </w:r>
      <w:r>
        <w:rPr>
          <w:rFonts w:ascii="仿宋" w:hAnsi="仿宋" w:eastAsia="仿宋" w:cs="仿宋_GB2312"/>
          <w:sz w:val="28"/>
          <w:szCs w:val="28"/>
        </w:rPr>
        <w:t xml:space="preserve"> </w:t>
      </w:r>
      <w:r>
        <w:rPr>
          <w:rFonts w:hint="eastAsia" w:ascii="仿宋" w:hAnsi="仿宋" w:eastAsia="仿宋" w:cs="仿宋_GB2312"/>
          <w:sz w:val="28"/>
          <w:szCs w:val="28"/>
        </w:rPr>
        <w:t>XX 月 XX 日</w:t>
      </w:r>
    </w:p>
    <w:p w14:paraId="7EFF133E">
      <w:pPr>
        <w:spacing w:after="0" w:line="400" w:lineRule="exact"/>
        <w:rPr>
          <w:rFonts w:ascii="仿宋" w:hAnsi="仿宋" w:eastAsia="仿宋" w:cs="仿宋_GB2312"/>
          <w:sz w:val="28"/>
          <w:szCs w:val="28"/>
          <w:u w:val="dotDash"/>
        </w:rPr>
      </w:pPr>
      <w:r>
        <w:rPr>
          <w:rFonts w:ascii="仿宋" w:hAnsi="仿宋" w:eastAsia="仿宋" w:cs="仿宋_GB2312"/>
          <w:sz w:val="28"/>
          <w:szCs w:val="28"/>
          <w:u w:val="dotDash"/>
        </w:rPr>
        <mc:AlternateContent>
          <mc:Choice Requires="wps">
            <w:drawing>
              <wp:anchor distT="0" distB="0" distL="114300" distR="114300" simplePos="0" relativeHeight="251661312" behindDoc="0" locked="0" layoutInCell="1" allowOverlap="1">
                <wp:simplePos x="0" y="0"/>
                <wp:positionH relativeFrom="column">
                  <wp:posOffset>13970</wp:posOffset>
                </wp:positionH>
                <wp:positionV relativeFrom="paragraph">
                  <wp:posOffset>136525</wp:posOffset>
                </wp:positionV>
                <wp:extent cx="5886450" cy="9525"/>
                <wp:effectExtent l="0" t="4445" r="11430" b="8890"/>
                <wp:wrapNone/>
                <wp:docPr id="5" name="直接箭头连接符 5"/>
                <wp:cNvGraphicFramePr/>
                <a:graphic xmlns:a="http://schemas.openxmlformats.org/drawingml/2006/main">
                  <a:graphicData uri="http://schemas.microsoft.com/office/word/2010/wordprocessingShape">
                    <wps:wsp>
                      <wps:cNvCnPr/>
                      <wps:spPr>
                        <a:xfrm flipV="1">
                          <a:off x="0" y="0"/>
                          <a:ext cx="5886450" cy="95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1.1pt;margin-top:10.75pt;height:0.75pt;width:463.5pt;z-index:251661312;mso-width-relative:page;mso-height-relative:page;" filled="f" stroked="t" coordsize="21600,21600" o:gfxdata="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zmGFO1AAAAAcBAAAPAAAAAAAAAAEAIAAAACIAAABkcnMvZG93&#10;bnJldi54bWxQSwECFAAUAAAACACHTuJA+cpPdAQCAAD5AwAADgAAAAAAAAABACAAAAAjAQAAZHJz&#10;L2Uyb0RvYy54bWxQSwUGAAAAAAYABgBZAQAAmQUAAAAA&#10;">
                <v:fill on="f" focussize="0,0"/>
                <v:stroke color="#000000" joinstyle="round"/>
                <v:imagedata o:title=""/>
                <o:lock v:ext="edit" aspectratio="f"/>
              </v:shape>
            </w:pict>
          </mc:Fallback>
        </mc:AlternateContent>
      </w:r>
      <w:r>
        <w:rPr>
          <w:rFonts w:hint="eastAsia" w:ascii="仿宋" w:hAnsi="仿宋" w:eastAsia="仿宋" w:cs="仿宋_GB2312"/>
          <w:sz w:val="28"/>
          <w:szCs w:val="28"/>
          <w:u w:val="dotDash"/>
        </w:rPr>
        <w:t xml:space="preserve">                                                                           </w:t>
      </w:r>
    </w:p>
    <w:p w14:paraId="6A4F7FC7">
      <w:pPr>
        <w:spacing w:after="0" w:line="400" w:lineRule="exact"/>
        <w:ind w:firstLine="565" w:firstLineChars="202"/>
        <w:rPr>
          <w:rFonts w:ascii="仿宋" w:hAnsi="仿宋" w:eastAsia="仿宋" w:cs="仿宋_GB2312"/>
          <w:sz w:val="28"/>
          <w:szCs w:val="28"/>
        </w:rPr>
      </w:pPr>
    </w:p>
    <w:p w14:paraId="4EADF9C7">
      <w:pPr>
        <w:spacing w:after="0" w:line="400" w:lineRule="exact"/>
        <w:ind w:firstLine="565" w:firstLineChars="202"/>
        <w:rPr>
          <w:rFonts w:ascii="仿宋" w:hAnsi="仿宋" w:eastAsia="仿宋" w:cs="仿宋_GB2312"/>
          <w:sz w:val="28"/>
          <w:szCs w:val="28"/>
        </w:rPr>
      </w:pPr>
      <w:r>
        <w:rPr>
          <w:rFonts w:hint="eastAsia" w:ascii="仿宋" w:hAnsi="仿宋" w:eastAsia="仿宋" w:cs="仿宋_GB2312"/>
          <w:sz w:val="28"/>
          <w:szCs w:val="28"/>
          <w:u w:val="single"/>
        </w:rPr>
        <w:t>厦门市妇幼</w:t>
      </w:r>
      <w:r>
        <w:rPr>
          <w:rFonts w:ascii="仿宋" w:hAnsi="仿宋" w:eastAsia="仿宋" w:cs="仿宋_GB2312"/>
          <w:sz w:val="28"/>
          <w:szCs w:val="28"/>
          <w:u w:val="single"/>
        </w:rPr>
        <w:t>保健院</w:t>
      </w:r>
      <w:r>
        <w:rPr>
          <w:rFonts w:hint="eastAsia" w:ascii="仿宋" w:hAnsi="仿宋" w:eastAsia="仿宋" w:cs="仿宋_GB2312"/>
          <w:sz w:val="28"/>
          <w:szCs w:val="28"/>
          <w:u w:val="single"/>
        </w:rPr>
        <w:t>廉洁告知书我已收到，内容我已知悉并理解，我方承诺将严格按照《廉洁告知书》相关内容履行。</w:t>
      </w:r>
    </w:p>
    <w:p w14:paraId="09E32A89">
      <w:pPr>
        <w:spacing w:after="0" w:line="400" w:lineRule="exact"/>
        <w:ind w:firstLine="565" w:firstLineChars="202"/>
        <w:rPr>
          <w:rFonts w:ascii="仿宋" w:hAnsi="仿宋" w:eastAsia="仿宋" w:cs="仿宋_GB2312"/>
          <w:sz w:val="28"/>
          <w:szCs w:val="28"/>
        </w:rPr>
      </w:pPr>
      <w:r>
        <w:rPr>
          <w:rFonts w:hint="eastAsia" w:ascii="仿宋" w:hAnsi="仿宋" w:eastAsia="仿宋" w:cs="仿宋_GB2312"/>
          <w:sz w:val="28"/>
          <w:szCs w:val="28"/>
        </w:rPr>
        <w:t xml:space="preserve">                             </w:t>
      </w:r>
      <w:r>
        <w:rPr>
          <w:rFonts w:ascii="仿宋" w:hAnsi="仿宋" w:eastAsia="仿宋" w:cs="仿宋_GB2312"/>
          <w:sz w:val="28"/>
          <w:szCs w:val="28"/>
        </w:rPr>
        <w:t xml:space="preserve">        </w:t>
      </w:r>
      <w:r>
        <w:rPr>
          <w:rFonts w:hint="eastAsia" w:ascii="仿宋" w:hAnsi="仿宋" w:eastAsia="仿宋" w:cs="仿宋_GB2312"/>
          <w:sz w:val="28"/>
          <w:szCs w:val="28"/>
        </w:rPr>
        <w:t xml:space="preserve"> </w:t>
      </w:r>
      <w:r>
        <w:rPr>
          <w:rFonts w:ascii="仿宋" w:hAnsi="仿宋" w:eastAsia="仿宋" w:cs="仿宋_GB2312"/>
          <w:sz w:val="28"/>
          <w:szCs w:val="28"/>
        </w:rPr>
        <w:t xml:space="preserve">  </w:t>
      </w:r>
      <w:r>
        <w:rPr>
          <w:rFonts w:hint="eastAsia" w:ascii="仿宋" w:hAnsi="仿宋" w:eastAsia="仿宋" w:cs="仿宋_GB2312"/>
          <w:sz w:val="28"/>
          <w:szCs w:val="28"/>
        </w:rPr>
        <w:t>签字：</w:t>
      </w:r>
    </w:p>
    <w:p w14:paraId="05D0B62D">
      <w:pPr>
        <w:spacing w:after="0" w:line="400" w:lineRule="exact"/>
        <w:ind w:firstLine="5602" w:firstLineChars="2001"/>
        <w:rPr>
          <w:rFonts w:ascii="仿宋" w:hAnsi="仿宋" w:eastAsia="仿宋" w:cs="仿宋_GB2312"/>
          <w:sz w:val="28"/>
          <w:szCs w:val="28"/>
        </w:rPr>
      </w:pPr>
      <w:r>
        <w:rPr>
          <w:rFonts w:hint="eastAsia" w:ascii="仿宋" w:hAnsi="仿宋" w:eastAsia="仿宋" w:cs="仿宋_GB2312"/>
          <w:sz w:val="28"/>
          <w:szCs w:val="28"/>
        </w:rPr>
        <w:t xml:space="preserve">单位盖章： </w:t>
      </w:r>
    </w:p>
    <w:p w14:paraId="6E9C4273">
      <w:pPr>
        <w:spacing w:after="0" w:line="400" w:lineRule="exact"/>
        <w:ind w:firstLine="6160" w:firstLineChars="2200"/>
        <w:rPr>
          <w:rFonts w:ascii="仿宋" w:hAnsi="仿宋" w:eastAsia="仿宋"/>
          <w:sz w:val="28"/>
          <w:szCs w:val="28"/>
          <w:u w:val="single"/>
        </w:rPr>
      </w:pPr>
      <w:r>
        <w:rPr>
          <w:rFonts w:hint="eastAsia" w:ascii="仿宋" w:hAnsi="仿宋" w:eastAsia="仿宋" w:cs="仿宋_GB2312"/>
          <w:sz w:val="28"/>
          <w:szCs w:val="28"/>
        </w:rPr>
        <w:t>日期：</w:t>
      </w:r>
    </w:p>
    <w:p w14:paraId="567D1D51">
      <w:pPr>
        <w:adjustRightInd/>
        <w:snapToGrid/>
        <w:spacing w:after="0" w:line="400" w:lineRule="exact"/>
        <w:rPr>
          <w:rFonts w:ascii="仿宋" w:hAnsi="仿宋" w:eastAsia="仿宋" w:cs="宋体"/>
          <w:b/>
          <w:color w:val="000000"/>
          <w:sz w:val="28"/>
          <w:szCs w:val="28"/>
        </w:rPr>
      </w:pPr>
    </w:p>
    <w:p w14:paraId="428891B0">
      <w:pPr>
        <w:spacing w:after="0" w:line="360" w:lineRule="auto"/>
        <w:rPr>
          <w:rFonts w:asciiTheme="minorEastAsia" w:hAnsiTheme="minorEastAsia" w:eastAsiaTheme="minorEastAsia"/>
          <w:sz w:val="24"/>
          <w:szCs w:val="24"/>
        </w:rPr>
      </w:pPr>
    </w:p>
    <w:p w14:paraId="22C1B8FA">
      <w:pPr>
        <w:rPr>
          <w:rFonts w:asciiTheme="minorEastAsia" w:hAnsiTheme="minorEastAsia" w:cstheme="minorEastAsia"/>
          <w:color w:val="auto"/>
          <w:sz w:val="24"/>
          <w:szCs w:val="24"/>
        </w:rPr>
      </w:pPr>
    </w:p>
    <w:sectPr>
      <w:footerReference r:id="rId3" w:type="default"/>
      <w:pgSz w:w="11906" w:h="16838"/>
      <w:pgMar w:top="1418" w:right="1418" w:bottom="1418"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新宋体">
    <w:panose1 w:val="02010609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7E50A">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E308D75">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14:paraId="5E308D75">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A9ED6C"/>
    <w:multiLevelType w:val="singleLevel"/>
    <w:tmpl w:val="94A9ED6C"/>
    <w:lvl w:ilvl="0" w:tentative="0">
      <w:start w:val="2"/>
      <w:numFmt w:val="decimal"/>
      <w:suff w:val="nothing"/>
      <w:lvlText w:val="%1、"/>
      <w:lvlJc w:val="left"/>
    </w:lvl>
  </w:abstractNum>
  <w:abstractNum w:abstractNumId="1">
    <w:nsid w:val="9772C5E8"/>
    <w:multiLevelType w:val="singleLevel"/>
    <w:tmpl w:val="9772C5E8"/>
    <w:lvl w:ilvl="0" w:tentative="0">
      <w:start w:val="1"/>
      <w:numFmt w:val="chineseCounting"/>
      <w:suff w:val="nothing"/>
      <w:lvlText w:val="%1、"/>
      <w:lvlJc w:val="left"/>
      <w:rPr>
        <w:rFonts w:hint="eastAsia"/>
      </w:rPr>
    </w:lvl>
  </w:abstractNum>
  <w:abstractNum w:abstractNumId="2">
    <w:nsid w:val="F4788AE3"/>
    <w:multiLevelType w:val="singleLevel"/>
    <w:tmpl w:val="F4788AE3"/>
    <w:lvl w:ilvl="0" w:tentative="0">
      <w:start w:val="3"/>
      <w:numFmt w:val="chineseCounting"/>
      <w:suff w:val="nothing"/>
      <w:lvlText w:val="（%1）"/>
      <w:lvlJc w:val="left"/>
      <w:rPr>
        <w:rFonts w:hint="eastAsia"/>
      </w:rPr>
    </w:lvl>
  </w:abstractNum>
  <w:abstractNum w:abstractNumId="3">
    <w:nsid w:val="37EAED83"/>
    <w:multiLevelType w:val="singleLevel"/>
    <w:tmpl w:val="37EAED83"/>
    <w:lvl w:ilvl="0" w:tentative="0">
      <w:start w:val="3"/>
      <w:numFmt w:val="chineseCounting"/>
      <w:suff w:val="nothing"/>
      <w:lvlText w:val="%1、"/>
      <w:lvlJc w:val="left"/>
      <w:rPr>
        <w:rFonts w:hint="eastAsia"/>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UyMzFjNGE0MjhkODk3OTkxMzhmMDc0OGY0YjE1MzYifQ=="/>
  </w:docVars>
  <w:rsids>
    <w:rsidRoot w:val="00B475B9"/>
    <w:rsid w:val="0001561D"/>
    <w:rsid w:val="0002364F"/>
    <w:rsid w:val="000424D2"/>
    <w:rsid w:val="000A502F"/>
    <w:rsid w:val="000B2E41"/>
    <w:rsid w:val="001255C3"/>
    <w:rsid w:val="0014104C"/>
    <w:rsid w:val="00160EA7"/>
    <w:rsid w:val="00163A7D"/>
    <w:rsid w:val="001716BF"/>
    <w:rsid w:val="001A3148"/>
    <w:rsid w:val="001E71C3"/>
    <w:rsid w:val="001F0688"/>
    <w:rsid w:val="00246296"/>
    <w:rsid w:val="0028479B"/>
    <w:rsid w:val="002B5CDB"/>
    <w:rsid w:val="002E4798"/>
    <w:rsid w:val="002F0D94"/>
    <w:rsid w:val="00332124"/>
    <w:rsid w:val="00381A48"/>
    <w:rsid w:val="0039578F"/>
    <w:rsid w:val="003C2D01"/>
    <w:rsid w:val="003C5091"/>
    <w:rsid w:val="00465FC4"/>
    <w:rsid w:val="004862F2"/>
    <w:rsid w:val="004B0C41"/>
    <w:rsid w:val="005416A1"/>
    <w:rsid w:val="00544269"/>
    <w:rsid w:val="00640DE5"/>
    <w:rsid w:val="00646CC3"/>
    <w:rsid w:val="00652A53"/>
    <w:rsid w:val="00664130"/>
    <w:rsid w:val="006C38BC"/>
    <w:rsid w:val="006E5383"/>
    <w:rsid w:val="00710625"/>
    <w:rsid w:val="007356F6"/>
    <w:rsid w:val="00752733"/>
    <w:rsid w:val="007570BB"/>
    <w:rsid w:val="00774E32"/>
    <w:rsid w:val="007A6746"/>
    <w:rsid w:val="007D27F8"/>
    <w:rsid w:val="007D5712"/>
    <w:rsid w:val="007E4303"/>
    <w:rsid w:val="00801C2D"/>
    <w:rsid w:val="00811139"/>
    <w:rsid w:val="0083282C"/>
    <w:rsid w:val="00896635"/>
    <w:rsid w:val="008B3FF9"/>
    <w:rsid w:val="008B5214"/>
    <w:rsid w:val="008C0A16"/>
    <w:rsid w:val="008F2B10"/>
    <w:rsid w:val="00912473"/>
    <w:rsid w:val="009145E8"/>
    <w:rsid w:val="00945948"/>
    <w:rsid w:val="00983E61"/>
    <w:rsid w:val="009A36EA"/>
    <w:rsid w:val="009C7329"/>
    <w:rsid w:val="009E7FD1"/>
    <w:rsid w:val="00A6187F"/>
    <w:rsid w:val="00A84BAB"/>
    <w:rsid w:val="00A92F9D"/>
    <w:rsid w:val="00B179A2"/>
    <w:rsid w:val="00B446C8"/>
    <w:rsid w:val="00B475B9"/>
    <w:rsid w:val="00B63B46"/>
    <w:rsid w:val="00B640CC"/>
    <w:rsid w:val="00B872C8"/>
    <w:rsid w:val="00BA6B38"/>
    <w:rsid w:val="00BD4492"/>
    <w:rsid w:val="00BD53B5"/>
    <w:rsid w:val="00C07EE1"/>
    <w:rsid w:val="00C20B65"/>
    <w:rsid w:val="00C94C0B"/>
    <w:rsid w:val="00CA06F3"/>
    <w:rsid w:val="00CC524A"/>
    <w:rsid w:val="00CF3CD3"/>
    <w:rsid w:val="00DB753B"/>
    <w:rsid w:val="00DC532D"/>
    <w:rsid w:val="00DF7AD6"/>
    <w:rsid w:val="00E146E5"/>
    <w:rsid w:val="00E2188B"/>
    <w:rsid w:val="00ED1DF7"/>
    <w:rsid w:val="00EE5787"/>
    <w:rsid w:val="00F0602D"/>
    <w:rsid w:val="00F81A7B"/>
    <w:rsid w:val="00F873F9"/>
    <w:rsid w:val="00FC200F"/>
    <w:rsid w:val="00FF03FF"/>
    <w:rsid w:val="00FF601F"/>
    <w:rsid w:val="03D6401F"/>
    <w:rsid w:val="0432521B"/>
    <w:rsid w:val="043438CC"/>
    <w:rsid w:val="090B4C11"/>
    <w:rsid w:val="0993046C"/>
    <w:rsid w:val="0AF86F5E"/>
    <w:rsid w:val="0B61144B"/>
    <w:rsid w:val="0BC336CE"/>
    <w:rsid w:val="13E64BE3"/>
    <w:rsid w:val="14B545B5"/>
    <w:rsid w:val="177B3894"/>
    <w:rsid w:val="192817FA"/>
    <w:rsid w:val="193E101D"/>
    <w:rsid w:val="199B731F"/>
    <w:rsid w:val="1B481CDF"/>
    <w:rsid w:val="1DCE3577"/>
    <w:rsid w:val="1EBB0A1A"/>
    <w:rsid w:val="25253091"/>
    <w:rsid w:val="25AE752B"/>
    <w:rsid w:val="261B5B91"/>
    <w:rsid w:val="267B5AC6"/>
    <w:rsid w:val="28537F15"/>
    <w:rsid w:val="291908FB"/>
    <w:rsid w:val="29253660"/>
    <w:rsid w:val="2A0A0E4E"/>
    <w:rsid w:val="2AA14DD9"/>
    <w:rsid w:val="2C9E20A7"/>
    <w:rsid w:val="3093142A"/>
    <w:rsid w:val="31D0270D"/>
    <w:rsid w:val="34F724ED"/>
    <w:rsid w:val="381C6BD2"/>
    <w:rsid w:val="3AB224E9"/>
    <w:rsid w:val="401F586B"/>
    <w:rsid w:val="41CD097A"/>
    <w:rsid w:val="45CA0F7E"/>
    <w:rsid w:val="476B4E24"/>
    <w:rsid w:val="47801075"/>
    <w:rsid w:val="487367D7"/>
    <w:rsid w:val="49B77EAC"/>
    <w:rsid w:val="4A7B35D0"/>
    <w:rsid w:val="519805C3"/>
    <w:rsid w:val="522B768A"/>
    <w:rsid w:val="523D5028"/>
    <w:rsid w:val="52B07656"/>
    <w:rsid w:val="53050D6A"/>
    <w:rsid w:val="545124DF"/>
    <w:rsid w:val="57446F13"/>
    <w:rsid w:val="59B64DC5"/>
    <w:rsid w:val="5B767BC7"/>
    <w:rsid w:val="5E1F1FF9"/>
    <w:rsid w:val="5E361890"/>
    <w:rsid w:val="659C2DF4"/>
    <w:rsid w:val="682E182A"/>
    <w:rsid w:val="68D04F89"/>
    <w:rsid w:val="6F7B4EC0"/>
    <w:rsid w:val="71F96A05"/>
    <w:rsid w:val="74033B6B"/>
    <w:rsid w:val="744F5002"/>
    <w:rsid w:val="772159A4"/>
    <w:rsid w:val="772E53A2"/>
    <w:rsid w:val="775E0340"/>
    <w:rsid w:val="7ACB01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spacing w:line="560" w:lineRule="exact"/>
      <w:ind w:firstLine="624"/>
      <w:textAlignment w:val="baseline"/>
    </w:pPr>
    <w:rPr>
      <w:rFonts w:ascii="Times New Roman" w:hAnsi="Times New Roman" w:eastAsia="仿宋_GB2312"/>
      <w:sz w:val="32"/>
    </w:rPr>
  </w:style>
  <w:style w:type="paragraph" w:styleId="3">
    <w:name w:val="annotation text"/>
    <w:basedOn w:val="1"/>
    <w:semiHidden/>
    <w:unhideWhenUsed/>
    <w:qFormat/>
    <w:uiPriority w:val="99"/>
    <w:pPr>
      <w:jc w:val="left"/>
    </w:pPr>
  </w:style>
  <w:style w:type="paragraph" w:styleId="4">
    <w:name w:val="footer"/>
    <w:basedOn w:val="1"/>
    <w:link w:val="12"/>
    <w:semiHidden/>
    <w:unhideWhenUsed/>
    <w:qFormat/>
    <w:uiPriority w:val="99"/>
    <w:pPr>
      <w:tabs>
        <w:tab w:val="center" w:pos="4153"/>
        <w:tab w:val="right" w:pos="8306"/>
      </w:tabs>
      <w:snapToGrid w:val="0"/>
      <w:jc w:val="left"/>
    </w:pPr>
    <w:rPr>
      <w:sz w:val="18"/>
      <w:szCs w:val="18"/>
    </w:rPr>
  </w:style>
  <w:style w:type="paragraph" w:styleId="5">
    <w:name w:val="header"/>
    <w:basedOn w:val="1"/>
    <w:link w:val="11"/>
    <w:semiHidden/>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59"/>
    <w:rPr>
      <w:rFonts w:ascii="Times New Roman" w:hAnsi="Times New Roman" w:eastAsia="宋体" w:cs="Times New Roman"/>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qFormat/>
    <w:uiPriority w:val="0"/>
    <w:rPr>
      <w:b/>
    </w:rPr>
  </w:style>
  <w:style w:type="paragraph" w:styleId="10">
    <w:name w:val="List Paragraph"/>
    <w:qFormat/>
    <w:uiPriority w:val="34"/>
    <w:pPr>
      <w:ind w:firstLine="420" w:firstLineChars="200"/>
    </w:pPr>
    <w:rPr>
      <w:rFonts w:asciiTheme="minorHAnsi" w:hAnsiTheme="minorHAnsi" w:eastAsiaTheme="minorEastAsia" w:cstheme="minorBidi"/>
      <w:lang w:val="en-US" w:eastAsia="zh-CN" w:bidi="ar-SA"/>
    </w:rPr>
  </w:style>
  <w:style w:type="character" w:customStyle="1" w:styleId="11">
    <w:name w:val="页眉 Char"/>
    <w:basedOn w:val="8"/>
    <w:link w:val="5"/>
    <w:semiHidden/>
    <w:qFormat/>
    <w:uiPriority w:val="99"/>
    <w:rPr>
      <w:sz w:val="18"/>
      <w:szCs w:val="18"/>
    </w:rPr>
  </w:style>
  <w:style w:type="character" w:customStyle="1" w:styleId="12">
    <w:name w:val="页脚 Char"/>
    <w:basedOn w:val="8"/>
    <w:link w:val="4"/>
    <w:semiHidden/>
    <w:qFormat/>
    <w:uiPriority w:val="99"/>
    <w:rPr>
      <w:sz w:val="18"/>
      <w:szCs w:val="18"/>
    </w:rPr>
  </w:style>
  <w:style w:type="character" w:customStyle="1" w:styleId="13">
    <w:name w:val="标题 2 Char1"/>
    <w:autoRedefine/>
    <w:qFormat/>
    <w:uiPriority w:val="0"/>
    <w:rPr>
      <w:rFonts w:eastAsia="仿宋" w:asciiTheme="majorHAnsi" w:hAnsiTheme="majorHAnsi" w:cstheme="majorBidi"/>
      <w:b/>
      <w:bCs/>
      <w:sz w:val="28"/>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satMod val="300000"/>
                <a:tint val="50000"/>
              </a:schemeClr>
            </a:gs>
            <a:gs pos="35000">
              <a:schemeClr val="phClr">
                <a:satMod val="300000"/>
                <a:tint val="37000"/>
              </a:schemeClr>
            </a:gs>
            <a:gs pos="100000">
              <a:schemeClr val="phClr">
                <a:satMod val="350000"/>
                <a:tint val="15000"/>
              </a:schemeClr>
            </a:gs>
          </a:gsLst>
          <a:lin ang="16200000" scaled="1"/>
        </a:gradFill>
        <a:gradFill rotWithShape="1">
          <a:gsLst>
            <a:gs pos="0">
              <a:schemeClr val="phClr">
                <a:satMod val="130000"/>
                <a:shade val="51000"/>
              </a:schemeClr>
            </a:gs>
            <a:gs pos="80000">
              <a:schemeClr val="phClr">
                <a:satMod val="130000"/>
                <a:shade val="93000"/>
              </a:schemeClr>
            </a:gs>
            <a:gs pos="100000">
              <a:schemeClr val="phClr">
                <a:satMod val="135000"/>
                <a:shade val="94000"/>
              </a:schemeClr>
            </a:gs>
          </a:gsLst>
          <a:lin ang="16200000" scaled="0"/>
        </a:gradFill>
      </a:fillStyleLst>
      <a:lnStyleLst>
        <a:ln w="9525" cap="flat" cmpd="sng" algn="ctr">
          <a:solidFill>
            <a:schemeClr val="phClr">
              <a:satMod val="105000"/>
              <a:shade val="9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atMod val="350000"/>
                <a:tint val="40000"/>
              </a:schemeClr>
            </a:gs>
            <a:gs pos="40000">
              <a:schemeClr val="phClr">
                <a:satMod val="350000"/>
                <a:shade val="99000"/>
                <a:tint val="45000"/>
              </a:schemeClr>
            </a:gs>
            <a:gs pos="100000">
              <a:schemeClr val="phClr">
                <a:satMod val="255000"/>
                <a:shade val="20000"/>
              </a:schemeClr>
            </a:gs>
          </a:gsLst>
          <a:path path="circle">
            <a:fillToRect l="50000" t="-80000" r="50000" b="180000"/>
          </a:path>
        </a:gradFill>
        <a:gradFill rotWithShape="1">
          <a:gsLst>
            <a:gs pos="0">
              <a:schemeClr val="phClr">
                <a:satMod val="300000"/>
                <a:tint val="80000"/>
              </a:schemeClr>
            </a:gs>
            <a:gs pos="100000">
              <a:schemeClr val="phClr">
                <a:satMod val="200000"/>
                <a:shade val="3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Pages>
  <Words>847</Words>
  <Characters>886</Characters>
  <Lines>20</Lines>
  <Paragraphs>5</Paragraphs>
  <TotalTime>30</TotalTime>
  <ScaleCrop>false</ScaleCrop>
  <LinksUpToDate>false</LinksUpToDate>
  <CharactersWithSpaces>950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2018-11-20T08:01:00Z</dcterms:created>
  <dc:creator>微软用户</dc:creator>
  <cp:lastModifiedBy>燕妮jenny</cp:lastModifiedBy>
  <dcterms:modified xsi:type="dcterms:W3CDTF">2025-03-18T00:01:45Z</dcterms:modified>
  <cp:revision>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1CF333A234EA4666893AAD76861D9878_13</vt:lpwstr>
  </property>
  <property fmtid="{D5CDD505-2E9C-101B-9397-08002B2CF9AE}" pid="4" name="KSOTemplateDocerSaveRecord">
    <vt:lpwstr>eyJoZGlkIjoiYmU2YmIxYjJhYjZjODg2YTQ3ZmFmYzQyODE0MzcwNDMiLCJ1c2VySWQiOiIyNTMxMTg2NTYifQ==</vt:lpwstr>
  </property>
</Properties>
</file>